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6C7CF174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6C28CB0A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  <w:r w:rsidR="00D6183B">
        <w:rPr>
          <w:rFonts w:ascii="Times New Roman" w:hAnsi="Times New Roman"/>
          <w:b/>
        </w:rPr>
        <w:t xml:space="preserve"> 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4A4AD4A4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D31F88">
        <w:rPr>
          <w:rFonts w:ascii="Times New Roman" w:hAnsi="Times New Roman"/>
        </w:rPr>
        <w:t>4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292C812F" w:rsidR="001E5A3A" w:rsidRPr="00D6183B" w:rsidRDefault="00242D9D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2D9D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«Санто-Холдинг» (ОГРН 1067746594288, ИНН 7727575928, 119290, г. Москва, ул. Хамовнический Вал, д. 12), в лице конкурсного управляющего Щукина Антона Олеговича (ИНН 540131239151, СНИЛС 134-564-768 77, адрес для направления корреспонденции: 630102, г. Новосибирск, а/я 98), действующего на основании решения Арбитражного суда г. Москвы от 06.02.2018г. по делу №А40-216512/2016</w:t>
      </w:r>
      <w:r w:rsidRPr="00242D9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6183B" w:rsidRPr="00D6183B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AA050B" w:rsidRPr="00D6183B">
        <w:rPr>
          <w:rFonts w:ascii="Times New Roman" w:hAnsi="Times New Roman" w:cs="Times New Roman"/>
          <w:sz w:val="22"/>
          <w:szCs w:val="22"/>
        </w:rPr>
        <w:t>«</w:t>
      </w:r>
      <w:r w:rsidR="00424B61" w:rsidRPr="00D6183B">
        <w:rPr>
          <w:rFonts w:ascii="Times New Roman" w:hAnsi="Times New Roman" w:cs="Times New Roman"/>
          <w:sz w:val="22"/>
          <w:szCs w:val="22"/>
        </w:rPr>
        <w:t>Цедент</w:t>
      </w:r>
      <w:r w:rsidR="00AA050B" w:rsidRPr="00D6183B">
        <w:rPr>
          <w:rFonts w:ascii="Times New Roman" w:hAnsi="Times New Roman" w:cs="Times New Roman"/>
          <w:sz w:val="22"/>
          <w:szCs w:val="22"/>
        </w:rPr>
        <w:t>», с одной стороны,</w:t>
      </w:r>
      <w:r w:rsidR="001E5A3A" w:rsidRPr="00D6183B">
        <w:rPr>
          <w:rFonts w:ascii="Times New Roman" w:hAnsi="Times New Roman" w:cs="Times New Roman"/>
          <w:sz w:val="22"/>
          <w:szCs w:val="22"/>
        </w:rPr>
        <w:t xml:space="preserve"> и</w:t>
      </w:r>
    </w:p>
    <w:p w14:paraId="47F01383" w14:textId="19ADDD5E" w:rsidR="006B21ED" w:rsidRPr="00D6183B" w:rsidRDefault="00D6183B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6183B">
        <w:rPr>
          <w:rFonts w:ascii="Times New Roman" w:eastAsia="Times New Roman" w:hAnsi="Times New Roman"/>
          <w:lang w:eastAsia="ru-RU"/>
        </w:rPr>
        <w:t>__________</w:t>
      </w:r>
      <w:r w:rsidR="00C91EDD" w:rsidRPr="00D6183B">
        <w:rPr>
          <w:rFonts w:ascii="Times New Roman" w:eastAsia="Times New Roman" w:hAnsi="Times New Roman"/>
          <w:lang w:eastAsia="ru-RU"/>
        </w:rPr>
        <w:t xml:space="preserve"> (</w:t>
      </w:r>
      <w:r w:rsidRPr="00D6183B">
        <w:rPr>
          <w:rFonts w:ascii="Times New Roman" w:eastAsia="Times New Roman" w:hAnsi="Times New Roman"/>
          <w:lang w:eastAsia="ru-RU"/>
        </w:rPr>
        <w:t>________</w:t>
      </w:r>
      <w:r w:rsidR="00C91EDD" w:rsidRPr="00D6183B">
        <w:rPr>
          <w:rFonts w:ascii="Times New Roman" w:eastAsia="Times New Roman" w:hAnsi="Times New Roman"/>
          <w:lang w:eastAsia="ru-RU"/>
        </w:rPr>
        <w:t>)</w:t>
      </w:r>
      <w:r w:rsidR="009A0959" w:rsidRPr="00D6183B">
        <w:rPr>
          <w:rFonts w:ascii="Times New Roman" w:eastAsia="Times New Roman" w:hAnsi="Times New Roman"/>
          <w:lang w:eastAsia="ru-RU"/>
        </w:rPr>
        <w:t>,</w:t>
      </w:r>
      <w:r w:rsidR="001E5A3A" w:rsidRPr="00D6183B">
        <w:rPr>
          <w:rFonts w:ascii="Times New Roman" w:eastAsia="Times New Roman" w:hAnsi="Times New Roman"/>
          <w:lang w:eastAsia="ru-RU"/>
        </w:rPr>
        <w:t xml:space="preserve"> </w:t>
      </w:r>
      <w:r w:rsidR="00C91EDD" w:rsidRPr="00D6183B">
        <w:rPr>
          <w:rFonts w:ascii="Times New Roman" w:eastAsia="Times New Roman" w:hAnsi="Times New Roman"/>
          <w:lang w:eastAsia="ru-RU"/>
        </w:rPr>
        <w:t xml:space="preserve">именуемый </w:t>
      </w:r>
      <w:r w:rsidR="009A0959" w:rsidRPr="00D6183B">
        <w:rPr>
          <w:rFonts w:ascii="Times New Roman" w:eastAsia="Times New Roman" w:hAnsi="Times New Roman"/>
          <w:lang w:eastAsia="ru-RU"/>
        </w:rPr>
        <w:t>в дальнейшем «</w:t>
      </w:r>
      <w:r w:rsidR="003157E6" w:rsidRPr="00D6183B">
        <w:rPr>
          <w:rFonts w:ascii="Times New Roman" w:eastAsia="Times New Roman" w:hAnsi="Times New Roman"/>
          <w:lang w:eastAsia="ru-RU"/>
        </w:rPr>
        <w:t>Цессионарий</w:t>
      </w:r>
      <w:r w:rsidR="009A0959" w:rsidRPr="00D6183B">
        <w:rPr>
          <w:rFonts w:ascii="Times New Roman" w:eastAsia="Times New Roman" w:hAnsi="Times New Roman"/>
          <w:lang w:eastAsia="ru-RU"/>
        </w:rPr>
        <w:t>», с другой стороны,</w:t>
      </w:r>
      <w:r w:rsidR="00886C14" w:rsidRPr="00D6183B">
        <w:rPr>
          <w:rFonts w:ascii="Times New Roman" w:eastAsia="Times New Roman" w:hAnsi="Times New Roman"/>
          <w:lang w:eastAsia="ru-RU"/>
        </w:rPr>
        <w:t xml:space="preserve"> совместно именуемые «Стороны», а по отдельности – «Сторона»,</w:t>
      </w:r>
      <w:r w:rsidR="00886C14" w:rsidRPr="00D6183B">
        <w:rPr>
          <w:rFonts w:ascii="Times New Roman" w:hAnsi="Times New Roman"/>
          <w:color w:val="000000"/>
        </w:rPr>
        <w:t xml:space="preserve"> на основании протокола </w:t>
      </w:r>
      <w:r w:rsidR="00886C14" w:rsidRPr="00D6183B">
        <w:rPr>
          <w:rFonts w:ascii="Times New Roman" w:hAnsi="Times New Roman"/>
          <w:color w:val="000000"/>
        </w:rPr>
        <w:br/>
        <w:t xml:space="preserve">№ </w:t>
      </w:r>
      <w:r w:rsidRPr="00D6183B">
        <w:rPr>
          <w:rFonts w:ascii="Times New Roman" w:hAnsi="Times New Roman"/>
          <w:color w:val="000000"/>
        </w:rPr>
        <w:t>__</w:t>
      </w:r>
      <w:r w:rsidR="004B218E" w:rsidRPr="00D6183B">
        <w:rPr>
          <w:rFonts w:ascii="Times New Roman" w:hAnsi="Times New Roman"/>
          <w:color w:val="000000"/>
        </w:rPr>
        <w:t xml:space="preserve"> </w:t>
      </w:r>
      <w:r w:rsidR="00886C14" w:rsidRPr="00D6183B">
        <w:rPr>
          <w:rFonts w:ascii="Times New Roman" w:hAnsi="Times New Roman"/>
          <w:color w:val="000000"/>
        </w:rPr>
        <w:t xml:space="preserve">о результатах открытых торгов в форме </w:t>
      </w:r>
      <w:r w:rsidRPr="00D6183B">
        <w:rPr>
          <w:rFonts w:ascii="Times New Roman" w:hAnsi="Times New Roman"/>
          <w:color w:val="000000"/>
        </w:rPr>
        <w:t>___</w:t>
      </w:r>
      <w:r w:rsidR="00886C14" w:rsidRPr="00D6183B">
        <w:rPr>
          <w:rFonts w:ascii="Times New Roman" w:hAnsi="Times New Roman"/>
          <w:color w:val="000000"/>
        </w:rPr>
        <w:t xml:space="preserve"> по продаже имущества </w:t>
      </w:r>
      <w:r w:rsidR="00242D9D" w:rsidRPr="00242D9D">
        <w:rPr>
          <w:rFonts w:ascii="Times New Roman" w:hAnsi="Times New Roman"/>
          <w:color w:val="000000"/>
        </w:rPr>
        <w:t xml:space="preserve">ООО «Санто-Холдинг» </w:t>
      </w:r>
      <w:r w:rsidR="00C91EDD" w:rsidRPr="00D6183B">
        <w:rPr>
          <w:rFonts w:ascii="Times New Roman" w:hAnsi="Times New Roman"/>
          <w:color w:val="000000"/>
        </w:rPr>
        <w:t>от «</w:t>
      </w:r>
      <w:r w:rsidRPr="00D6183B">
        <w:rPr>
          <w:rFonts w:ascii="Times New Roman" w:hAnsi="Times New Roman"/>
          <w:color w:val="000000"/>
        </w:rPr>
        <w:t>__</w:t>
      </w:r>
      <w:r w:rsidR="00AA050B" w:rsidRPr="00D6183B">
        <w:rPr>
          <w:rFonts w:ascii="Times New Roman" w:hAnsi="Times New Roman"/>
          <w:color w:val="000000"/>
        </w:rPr>
        <w:t xml:space="preserve">» </w:t>
      </w:r>
      <w:r w:rsidRPr="00D6183B">
        <w:rPr>
          <w:rFonts w:ascii="Times New Roman" w:hAnsi="Times New Roman"/>
          <w:color w:val="000000"/>
        </w:rPr>
        <w:t>____</w:t>
      </w:r>
      <w:r w:rsidR="00C91EDD" w:rsidRPr="00D6183B">
        <w:rPr>
          <w:rFonts w:ascii="Times New Roman" w:hAnsi="Times New Roman"/>
          <w:color w:val="000000"/>
        </w:rPr>
        <w:t xml:space="preserve"> 202</w:t>
      </w:r>
      <w:r w:rsidR="00D31F88">
        <w:rPr>
          <w:rFonts w:ascii="Times New Roman" w:hAnsi="Times New Roman"/>
          <w:color w:val="000000"/>
        </w:rPr>
        <w:t>4</w:t>
      </w:r>
      <w:r w:rsidR="00886C14" w:rsidRPr="00D6183B">
        <w:rPr>
          <w:rFonts w:ascii="Times New Roman" w:hAnsi="Times New Roman"/>
          <w:color w:val="000000"/>
        </w:rPr>
        <w:t xml:space="preserve"> г.,</w:t>
      </w:r>
      <w:r w:rsidR="00886C14" w:rsidRPr="00D6183B">
        <w:rPr>
          <w:rFonts w:ascii="Times New Roman" w:eastAsia="Times New Roman" w:hAnsi="Times New Roman"/>
          <w:lang w:eastAsia="ru-RU"/>
        </w:rPr>
        <w:t xml:space="preserve"> заключили настоящий Договор о нижеследующем: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794F6D0" w:rsidR="007234F4" w:rsidRPr="00C91EDD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D31F88">
        <w:rPr>
          <w:rFonts w:ascii="Times New Roman" w:eastAsia="Times New Roman" w:hAnsi="Times New Roman"/>
          <w:b/>
        </w:rPr>
        <w:t>право требования по лоту №__</w:t>
      </w:r>
      <w:r w:rsidR="00F37911">
        <w:rPr>
          <w:rFonts w:ascii="Times New Roman" w:eastAsia="Times New Roman" w:hAnsi="Times New Roman"/>
          <w:b/>
        </w:rPr>
        <w:t>, а именно:</w:t>
      </w:r>
    </w:p>
    <w:p w14:paraId="1354FE19" w14:textId="3E4AAC8B" w:rsidR="00C91EDD" w:rsidRPr="00090323" w:rsidRDefault="00C91EDD" w:rsidP="00D6183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- </w:t>
      </w:r>
    </w:p>
    <w:p w14:paraId="0A15280D" w14:textId="77777777" w:rsidR="00A10DB7" w:rsidRDefault="00886C14" w:rsidP="00A10DB7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F55C3">
        <w:rPr>
          <w:rFonts w:ascii="Times New Roman" w:eastAsia="Times New Roman" w:hAnsi="Times New Roman"/>
        </w:rPr>
        <w:t xml:space="preserve">Указанное в п. 1.1. настоящего Договора «Имущество» </w:t>
      </w:r>
      <w:r>
        <w:rPr>
          <w:rFonts w:ascii="Times New Roman" w:eastAsia="Times New Roman" w:hAnsi="Times New Roman"/>
        </w:rPr>
        <w:t>Цессионарий</w:t>
      </w:r>
      <w:r w:rsidR="00A10DB7">
        <w:rPr>
          <w:rFonts w:ascii="Times New Roman" w:eastAsia="Times New Roman" w:hAnsi="Times New Roman"/>
        </w:rPr>
        <w:t xml:space="preserve"> приобретает по итогам </w:t>
      </w:r>
    </w:p>
    <w:p w14:paraId="12226777" w14:textId="63B74D16" w:rsidR="00886C14" w:rsidRPr="00A10DB7" w:rsidRDefault="00886C14" w:rsidP="00A10DB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10DB7">
        <w:rPr>
          <w:rFonts w:ascii="Times New Roman" w:eastAsia="Times New Roman" w:hAnsi="Times New Roman"/>
        </w:rPr>
        <w:t xml:space="preserve">открытых торгов в рамках конкурсного производства </w:t>
      </w:r>
      <w:r w:rsidR="00242D9D" w:rsidRPr="00A10DB7">
        <w:rPr>
          <w:rFonts w:ascii="Times New Roman" w:eastAsia="Times New Roman" w:hAnsi="Times New Roman"/>
        </w:rPr>
        <w:t>ООО «Санто-Холдинг»</w:t>
      </w:r>
    </w:p>
    <w:p w14:paraId="0D76AC7F" w14:textId="14796DB1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886C14">
        <w:rPr>
          <w:rFonts w:ascii="Times New Roman" w:hAnsi="Times New Roman"/>
        </w:rPr>
        <w:t>.3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4C4A478A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 xml:space="preserve">За уступаемые права требования Цессионарий выплачивает Цеденту денежные средства в размере </w:t>
      </w:r>
      <w:r w:rsidR="00D6183B">
        <w:rPr>
          <w:rFonts w:ascii="Times New Roman" w:hAnsi="Times New Roman"/>
        </w:rPr>
        <w:t>___</w:t>
      </w:r>
      <w:r w:rsidR="00F63CE8"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(</w:t>
      </w:r>
      <w:r w:rsidR="00D6183B">
        <w:rPr>
          <w:rFonts w:ascii="Times New Roman" w:hAnsi="Times New Roman"/>
        </w:rPr>
        <w:t>___</w:t>
      </w:r>
      <w:r w:rsidR="00C91EDD">
        <w:rPr>
          <w:rFonts w:ascii="Times New Roman" w:hAnsi="Times New Roman"/>
        </w:rPr>
        <w:t>)</w:t>
      </w:r>
      <w:r w:rsidR="00D6183B">
        <w:rPr>
          <w:rFonts w:ascii="Times New Roman" w:hAnsi="Times New Roman"/>
        </w:rPr>
        <w:t xml:space="preserve"> руб.</w:t>
      </w:r>
      <w:r w:rsidR="00F63CE8"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00</w:t>
      </w:r>
      <w:r w:rsidR="00D6183B">
        <w:rPr>
          <w:rFonts w:ascii="Times New Roman" w:hAnsi="Times New Roman"/>
        </w:rPr>
        <w:t xml:space="preserve"> коп</w:t>
      </w:r>
      <w:r w:rsidR="00F63CE8" w:rsidRPr="000849FE">
        <w:rPr>
          <w:rFonts w:ascii="Times New Roman" w:hAnsi="Times New Roman"/>
        </w:rPr>
        <w:t>.</w:t>
      </w:r>
    </w:p>
    <w:p w14:paraId="253332B1" w14:textId="050B2724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Задаток в сумме </w:t>
      </w:r>
      <w:r w:rsidR="00D6183B">
        <w:rPr>
          <w:rFonts w:ascii="Times New Roman" w:hAnsi="Times New Roman"/>
        </w:rPr>
        <w:t>____</w:t>
      </w:r>
      <w:r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(</w:t>
      </w:r>
      <w:r w:rsidR="00D6183B">
        <w:rPr>
          <w:rFonts w:ascii="Times New Roman" w:hAnsi="Times New Roman"/>
        </w:rPr>
        <w:t>____</w:t>
      </w:r>
      <w:r w:rsidR="00C91EDD">
        <w:rPr>
          <w:rFonts w:ascii="Times New Roman" w:hAnsi="Times New Roman"/>
        </w:rPr>
        <w:t>)</w:t>
      </w:r>
      <w:r w:rsidR="00D6183B">
        <w:rPr>
          <w:rFonts w:ascii="Times New Roman" w:hAnsi="Times New Roman"/>
        </w:rPr>
        <w:t xml:space="preserve"> руб.</w:t>
      </w:r>
      <w:r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00</w:t>
      </w:r>
      <w:r w:rsidR="00D6183B">
        <w:rPr>
          <w:rFonts w:ascii="Times New Roman" w:hAnsi="Times New Roman"/>
        </w:rPr>
        <w:t xml:space="preserve"> коп.</w:t>
      </w:r>
      <w:r w:rsidRPr="000849FE">
        <w:rPr>
          <w:rFonts w:ascii="Times New Roman" w:hAnsi="Times New Roman"/>
        </w:rPr>
        <w:t>, перечисленный Покупателем, засчитывается в счет оплаты.</w:t>
      </w:r>
    </w:p>
    <w:p w14:paraId="382C6C8B" w14:textId="5A624EF4" w:rsidR="007234F4" w:rsidRPr="00242D9D" w:rsidRDefault="007234F4" w:rsidP="00242D9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 xml:space="preserve">За вычетом суммы задатка Цессионарий должен уплатить сумму в размере </w:t>
      </w:r>
      <w:r w:rsidR="00D6183B">
        <w:rPr>
          <w:rFonts w:ascii="Times New Roman" w:hAnsi="Times New Roman"/>
          <w:b/>
        </w:rPr>
        <w:t>____</w:t>
      </w:r>
      <w:r w:rsidR="00F63CE8" w:rsidRPr="002A5461">
        <w:rPr>
          <w:rFonts w:ascii="Times New Roman" w:hAnsi="Times New Roman"/>
          <w:b/>
        </w:rPr>
        <w:t xml:space="preserve"> </w:t>
      </w:r>
      <w:r w:rsidR="002A5461" w:rsidRPr="002A5461">
        <w:rPr>
          <w:rFonts w:ascii="Times New Roman" w:hAnsi="Times New Roman"/>
          <w:b/>
        </w:rPr>
        <w:t>(</w:t>
      </w:r>
      <w:r w:rsidR="00D6183B">
        <w:rPr>
          <w:rFonts w:ascii="Times New Roman" w:hAnsi="Times New Roman"/>
          <w:b/>
        </w:rPr>
        <w:t>______</w:t>
      </w:r>
      <w:r w:rsidR="002A5461" w:rsidRPr="002A5461">
        <w:rPr>
          <w:rFonts w:ascii="Times New Roman" w:hAnsi="Times New Roman"/>
          <w:b/>
        </w:rPr>
        <w:t>)</w:t>
      </w:r>
      <w:r w:rsidR="00D6183B">
        <w:rPr>
          <w:rFonts w:ascii="Times New Roman" w:hAnsi="Times New Roman"/>
          <w:b/>
        </w:rPr>
        <w:t xml:space="preserve"> руб.</w:t>
      </w:r>
      <w:r w:rsidR="00F63CE8" w:rsidRPr="002A5461">
        <w:rPr>
          <w:rFonts w:ascii="Times New Roman" w:hAnsi="Times New Roman"/>
          <w:b/>
        </w:rPr>
        <w:t xml:space="preserve"> </w:t>
      </w:r>
      <w:r w:rsidR="002A5461" w:rsidRPr="002A5461">
        <w:rPr>
          <w:rFonts w:ascii="Times New Roman" w:hAnsi="Times New Roman"/>
          <w:b/>
        </w:rPr>
        <w:t>00</w:t>
      </w:r>
      <w:r w:rsidR="00D6183B">
        <w:rPr>
          <w:rFonts w:ascii="Times New Roman" w:hAnsi="Times New Roman"/>
          <w:b/>
        </w:rPr>
        <w:t xml:space="preserve"> коп.</w:t>
      </w:r>
      <w:r w:rsidR="00F63CE8" w:rsidRPr="002A5461">
        <w:rPr>
          <w:rFonts w:ascii="Times New Roman" w:hAnsi="Times New Roman"/>
          <w:b/>
        </w:rPr>
        <w:t xml:space="preserve">, </w:t>
      </w:r>
      <w:r w:rsidR="00F63CE8" w:rsidRPr="000849FE">
        <w:rPr>
          <w:rFonts w:ascii="Times New Roman" w:hAnsi="Times New Roman"/>
        </w:rPr>
        <w:t xml:space="preserve">без учета НДС. </w:t>
      </w:r>
      <w:r w:rsidR="00242D9D" w:rsidRPr="00242D9D">
        <w:rPr>
          <w:rFonts w:ascii="Times New Roman" w:hAnsi="Times New Roman"/>
        </w:rPr>
        <w:t>Оплата производится на расчетный счет ООО «Санто-Холдинг» (ИНН 7727575928, КПП 770401001, ОГРН/ОГРНИП 1067746594288, р/с 40702810444050044697 БИК 045004641 Наименование банка Сибирский банк ПАО Сбербанк к/с 30101810500000000641)</w:t>
      </w:r>
      <w:r w:rsidR="00242D9D">
        <w:rPr>
          <w:rFonts w:ascii="Times New Roman" w:hAnsi="Times New Roman"/>
        </w:rPr>
        <w:t>.</w:t>
      </w:r>
    </w:p>
    <w:p w14:paraId="4DFAF771" w14:textId="344DE608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lastRenderedPageBreak/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449A1213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D31F88">
        <w:rPr>
          <w:rFonts w:ascii="Times New Roman" w:hAnsi="Times New Roman"/>
        </w:rPr>
        <w:t>г. Москвы</w:t>
      </w:r>
      <w:bookmarkStart w:id="0" w:name="_GoBack"/>
      <w:bookmarkEnd w:id="0"/>
      <w:r w:rsidR="00C63CE8" w:rsidRPr="00A03473">
        <w:rPr>
          <w:rFonts w:ascii="Times New Roman" w:hAnsi="Times New Roman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3325AAFF" w:rsidR="000F2C1E" w:rsidRDefault="001933B7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35DBEB9B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1830B62D" w:rsidR="001933B7" w:rsidRPr="002A5461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</w:t>
                            </w:r>
                            <w:r w:rsidR="002A5461"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</w:t>
                            </w: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 / </w:t>
                            </w:r>
                            <w:r w:rsidR="00D6183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</w:t>
                            </w: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62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35DBEB9B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1830B62D" w:rsidR="001933B7" w:rsidRPr="002A5461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</w:t>
                      </w:r>
                      <w:r w:rsidR="002A5461"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</w:t>
                      </w: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 / </w:t>
                      </w:r>
                      <w:r w:rsidR="00D6183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</w:t>
                      </w: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255BEF4F" w14:textId="58FD68AF" w:rsidR="00C63CE8" w:rsidRPr="001933B7" w:rsidRDefault="001933B7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F2C1E">
        <w:rPr>
          <w:rFonts w:ascii="Times New Roman" w:eastAsia="Times New Roman" w:hAnsi="Times New Roman"/>
          <w:b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7D1426AC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3108960" cy="38671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58A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25D21D6E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5D9035B9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ООО «Санто-Холдинг»</w:t>
                            </w:r>
                          </w:p>
                          <w:p w14:paraId="0069EBF4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ИНН 7727575928 </w:t>
                            </w:r>
                          </w:p>
                          <w:p w14:paraId="7A8D98C6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р/с 40702810444050044697</w:t>
                            </w:r>
                          </w:p>
                          <w:p w14:paraId="252AD96C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в Сибирский банк ПАО Сбербанк </w:t>
                            </w:r>
                          </w:p>
                          <w:p w14:paraId="77E3BEE6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к/с 30101810500000000641</w:t>
                            </w:r>
                          </w:p>
                          <w:p w14:paraId="5AC7FB5C" w14:textId="0DD0D946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32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БИК 045004641</w:t>
                            </w:r>
                          </w:p>
                          <w:p w14:paraId="4502D1D0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837E6CA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39D9F23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Конкурсный управляющий</w:t>
                            </w:r>
                          </w:p>
                          <w:p w14:paraId="40EECDB1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455E02F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 /Щукин А.О./</w:t>
                            </w:r>
                          </w:p>
                          <w:p w14:paraId="320B500B" w14:textId="77777777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м.п.</w:t>
                            </w:r>
                          </w:p>
                          <w:p w14:paraId="24E9CAA0" w14:textId="66F9431D" w:rsidR="000F2C1E" w:rsidRDefault="000F2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3CBD" id="_x0000_s1027" type="#_x0000_t202" style="position:absolute;margin-left:-1.5pt;margin-top:3.55pt;width:244.8pt;height:30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" stroked="f">
                <v:textbox>
                  <w:txbxContent>
                    <w:p w14:paraId="7B48758A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25D21D6E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5D9035B9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ООО «Санто-Холдинг»</w:t>
                      </w:r>
                    </w:p>
                    <w:p w14:paraId="0069EBF4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 xml:space="preserve">ИНН 7727575928 </w:t>
                      </w:r>
                    </w:p>
                    <w:p w14:paraId="7A8D98C6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р/с 40702810444050044697</w:t>
                      </w:r>
                    </w:p>
                    <w:p w14:paraId="252AD96C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 xml:space="preserve">в Сибирский банк ПАО Сбербанк </w:t>
                      </w:r>
                    </w:p>
                    <w:p w14:paraId="77E3BEE6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к/с 30101810500000000641</w:t>
                      </w:r>
                    </w:p>
                    <w:p w14:paraId="5AC7FB5C" w14:textId="0DD0D946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32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БИК 045004641</w:t>
                      </w:r>
                    </w:p>
                    <w:p w14:paraId="4502D1D0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837E6CA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39D9F23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Конкурсный управляющий</w:t>
                      </w:r>
                    </w:p>
                    <w:p w14:paraId="40EECDB1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455E02F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 /Щукин А.О./</w:t>
                      </w:r>
                    </w:p>
                    <w:p w14:paraId="320B500B" w14:textId="77777777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м.п.</w:t>
                      </w:r>
                    </w:p>
                    <w:p w14:paraId="24E9CAA0" w14:textId="66F9431D" w:rsidR="000F2C1E" w:rsidRDefault="000F2C1E"/>
                  </w:txbxContent>
                </v:textbox>
                <w10:wrap type="square"/>
              </v:shape>
            </w:pict>
          </mc:Fallback>
        </mc:AlternateContent>
      </w:r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587C856C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D31F88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323"/>
    <w:rsid w:val="00090AC0"/>
    <w:rsid w:val="000A583A"/>
    <w:rsid w:val="000D04A0"/>
    <w:rsid w:val="000D04AD"/>
    <w:rsid w:val="000F0407"/>
    <w:rsid w:val="000F0A2A"/>
    <w:rsid w:val="000F1D5A"/>
    <w:rsid w:val="000F2C1E"/>
    <w:rsid w:val="000F30CF"/>
    <w:rsid w:val="00135BA2"/>
    <w:rsid w:val="00140317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2D9D"/>
    <w:rsid w:val="00243E26"/>
    <w:rsid w:val="002574B2"/>
    <w:rsid w:val="00264D86"/>
    <w:rsid w:val="00285328"/>
    <w:rsid w:val="0028599E"/>
    <w:rsid w:val="002A5461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9567A"/>
    <w:rsid w:val="003B10A8"/>
    <w:rsid w:val="003D37E3"/>
    <w:rsid w:val="003D4C66"/>
    <w:rsid w:val="003E432D"/>
    <w:rsid w:val="003E5984"/>
    <w:rsid w:val="003F34B3"/>
    <w:rsid w:val="00406FFC"/>
    <w:rsid w:val="00424B61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218E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10DB7"/>
    <w:rsid w:val="00A61695"/>
    <w:rsid w:val="00A65E7E"/>
    <w:rsid w:val="00A66857"/>
    <w:rsid w:val="00A70D10"/>
    <w:rsid w:val="00A90262"/>
    <w:rsid w:val="00A9242E"/>
    <w:rsid w:val="00AA050B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63CE8"/>
    <w:rsid w:val="00C81D1D"/>
    <w:rsid w:val="00C91EDD"/>
    <w:rsid w:val="00CB323A"/>
    <w:rsid w:val="00CD36B7"/>
    <w:rsid w:val="00CD3748"/>
    <w:rsid w:val="00CD515E"/>
    <w:rsid w:val="00CF6765"/>
    <w:rsid w:val="00D14665"/>
    <w:rsid w:val="00D24582"/>
    <w:rsid w:val="00D31F88"/>
    <w:rsid w:val="00D342C4"/>
    <w:rsid w:val="00D3507F"/>
    <w:rsid w:val="00D51DA8"/>
    <w:rsid w:val="00D572FB"/>
    <w:rsid w:val="00D57D6F"/>
    <w:rsid w:val="00D6183B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  <w:style w:type="paragraph" w:customStyle="1" w:styleId="ConsNonformat">
    <w:name w:val="ConsNonformat"/>
    <w:rsid w:val="00242D9D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65B0-687B-4564-BAE2-5820F0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Тараканов Роман</cp:lastModifiedBy>
  <cp:revision>24</cp:revision>
  <cp:lastPrinted>2023-02-21T05:00:00Z</cp:lastPrinted>
  <dcterms:created xsi:type="dcterms:W3CDTF">2019-12-11T07:12:00Z</dcterms:created>
  <dcterms:modified xsi:type="dcterms:W3CDTF">2024-02-08T04:34:00Z</dcterms:modified>
</cp:coreProperties>
</file>