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имущество: (1) Здание (административное) 2 - этажное S = 700,5 м2, лит.А К.Маркса, 4а, строение 1, КН 72:25:0104018:257; (2) Здание (подстанция) S=175,5 м2, лит.Б Карла Маркса, 4а, строение № 7, КН 72:25:0104018:607; (3) Здание (проходная) S=83,4 м2 лит.А К.Маркса, 4а, строение № 9, КН 72:25:0104018:288; (4) Земельный участок S 20478 +/-50 кв.м (г.Ишим, ул.Карла Маркса 4а), КН 72:25:0104018:918; (5) Земельный участок S503 кв.м (г.Ишим, ул.Карла Маркса, 4а), КН 72:25:0104018:217; (6) Здание (материальный склад) 2 - этажное S=233,6 м2, лит.3-32 Карла Маркса, 4а, строение 6, КН 72:25:0104018:601; (7) Здание 1 - этажный S = 311,4 м2 К.Маркса, 4а, строение 5, КН 72:25:0104018:259; (8) Здание (ремонтно-механический цех) S=163,8 м2, лит. К-К1 К.Маркса, 4а, строение 2, КН 72:25:0104004:1133; (9) Здание (склад готовой продукции №10) S = 417,4 м2 Карла Маркса, 4а, здание 10, КН 72:25:0104018:732; (10) Здание (склад готовой продукции №11) S = 417,1 м2 Карла Маркса, 4а, строение 11, КН 72:25:0104018:756; (11) Здание (склад-спиртохранилище) S=283,5 м2 лит.В-В2 К.Маркса, 4а, строение № 8, КН 72:25:0105001:1978; (12) Здание (гараж) S= 150,9 м2, лит.Г Карла Маркса, 4а, строение № 3, КН 72:25:0104018:605; (13) Здание (Главный корпус "Ишимского ВВЗ"), 5-этажное (подземных гаражей - 1) S= 7952,6 м2, КН 72:25:0104018:527; (14) Сооружение Нежилое (Тюменская область, г. Ишим, ул. Карла Маркса, 4а, ГП-1), КН 72:25:0104004:1135; (15) Здание Нежилое (Тюменская область, город Ишим, улица Карла Маркса, 4а), КН 72:25:0104018:625; (16) Здание Нежилое Тюменская область, Ишимский район, город Ишим, улица Карла Маркса, 4а, КН 72:25:0104018:626; (17) Здание Нежилое (Тюменская область, город Ишим, улица Карла Маркса, 4 а, стр. 8), КН 72:25:0104018:743;
Товарные знаки: (18) Товарный знак «Морская крепость», рег. № 732353, (19) Товарный знак «Лесной край», рег. № 723212; (20) Товарный знак «Сибирская знать», рег. № 731230; (21) Товарный знак «Черная скала», рег. № 727674; (22) Товарный знак «Ишимский винно-водочный завод», рег. № 723226; (23) Товарный знак «Борей», рег. № 628876; (24) Товарный знак «Медовый Бочонок», рег. № 621719; (25) Товарный знак «Крепость Колхиды», рег. № 582429; (26) Товарный знак «Mysterium Lieb Frau Тайна любимой женщины», рег. № 582428; (27) Товарный знак «GRANG GENERALS ВЕЛИКИЕ ГЕНЕРАЛЫ», рег. № 582427; (28) Товарный знак «ХОЗЯИН-БАРИН», рег. № 576302; (29) Товарный знак «Белая скала», рег. № 565327; (30) Товарный знак «ВМЕСТЕ», рег. № 592741; (31) Товарный знак «Ершофф», рег. № 561364; (32) Товарный знак «Ершофъ», рег. № 561363; (33) Товарный знак «FORTO ФОРТО», рег. № 558471; (34) Товарный знак «Королевская Трапеза», рег. № 554585; (35) Товарный знак «КАПИТАН ГАЛЕОНА GALLEON CAPTAIN», рег. № 542543; (36) Товарный знак «KINGLY», рег. № 529536; (37) Товарный знак «Dalini Далини», рег. № 543642; (38) Товарный знак «ЛАТИКА», рег. № 415283; (39) Товарный знак «Плодовый бочонок», рег. № 415282; (40) Товарный знак «ПОСОЛ СИБИРИ», рег. № 407432; (41) Товарный знак «Бальзам Ишимский», рег. № 424239; (42) Товарный знак «ХМЕЛЬНОЙ ЛИМОНЧИК», рег. № 398286; (43) Товарный знак «Сибирский травник», рег. № 389198; (44) Товарный знак «ЛИЧНАЯ ВЛАСТЬ», рег. № 336686; (45) Товарный знак «ЛИТО», рег. № 336685; (46) Доменное имя ivvz.ru;
Оборудование, ТМЦ: 1670 наименований. Конкретный перечень (количества, наименования, адрес имущества), входящего в состав лота, размещен на Едином Федеральном реестре сведений о банкротстве, а также на электронной торговой площадке ООО «ВЭТП» (ИНН 6230079253), сайт в сети Интернет банкрот.вэтп.рф..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168 316 470.00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мая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мая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