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«РГМК»;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на автомобиль марки Mercedes-Benz S 600 Maybach, год выпуска 2015, идентификационный номер WDD2229761A229188. Права требования ООО «РГМК» на указанное имущество подтверждаются вступившим в законную силу определением Арбитражного суда г. Москвы от 18.02.2021 по делу А40-290793/18 о признании недействительным договора купли-продажи транспортного средства от 19.04.2018 № 180419, заключенного между ООО «РГМК» и Геворкяном С.Р., и применении последствий недействительности сделки в виде возврата в конкурсную массу ООО «РГМК» указанного имущества..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А40-290793/18.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«РГМК».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Зайцев Василий Игоревич.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16.04.2024 12:00:00 ⇆ 19.04.2024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22:40:56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Негодуйко Марк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ИНН:781446604629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12:29:53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Рыбиков Николай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ИНН:245803312367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11:58:09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Барладян Андрей Милентьевич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ИНН:616507823943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11:39:35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Попов Александр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ИНН:690300715187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11:39:35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Попов Александр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ИНН:690300715187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11:58:09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Барладян Андрей Милентьевич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ИНН:616507823943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12:29:53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Рыбиков Николай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ИНН:245803312367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на дату рассмотрения заявок.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22:40:56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Негодуйко Марк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ИНН:781446604629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на дату рассмотрения заявок.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