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C40F25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C40F25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b/>
          <w:bCs/>
          <w:sz w:val="20"/>
          <w:szCs w:val="20"/>
          <w:lang w:val="ru-RU" w:eastAsia="ru-RU"/>
        </w:rPr>
        <w:t>Акционерное общество «СК ДАН»</w:t>
      </w:r>
      <w:r w:rsidRPr="00C40F25">
        <w:rPr>
          <w:rFonts w:ascii="Times New Roman" w:hAnsi="Times New Roman"/>
          <w:bCs/>
          <w:sz w:val="20"/>
          <w:szCs w:val="20"/>
          <w:lang w:val="ru-RU" w:eastAsia="ru-RU"/>
        </w:rPr>
        <w:t xml:space="preserve"> (ОГРН 1027700059034, ИНН 7702246752, 129110, г. Москва, Проспект Мира, д. 64, </w:t>
      </w:r>
      <w:proofErr w:type="spellStart"/>
      <w:r w:rsidRPr="00C40F25">
        <w:rPr>
          <w:rFonts w:ascii="Times New Roman" w:hAnsi="Times New Roman"/>
          <w:bCs/>
          <w:sz w:val="20"/>
          <w:szCs w:val="20"/>
          <w:lang w:val="ru-RU" w:eastAsia="ru-RU"/>
        </w:rPr>
        <w:t>эт</w:t>
      </w:r>
      <w:proofErr w:type="spellEnd"/>
      <w:r w:rsidRPr="00C40F25">
        <w:rPr>
          <w:rFonts w:ascii="Times New Roman" w:hAnsi="Times New Roman"/>
          <w:bCs/>
          <w:sz w:val="20"/>
          <w:szCs w:val="20"/>
          <w:lang w:val="ru-RU" w:eastAsia="ru-RU"/>
        </w:rPr>
        <w:t>. 1, пом. III, ком.1) в лице конкурсного управляющего Демина Александра Алексеевича, действующего на основании решения Арбитражного суда г. Москвы по делу №А40-275980/21-106-630 «Б» от 11.03.2022г. (резолютивная часть от 03.03.2022г.)</w:t>
      </w:r>
      <w:r w:rsidR="001268B7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</w:t>
      </w:r>
      <w:r w:rsidR="00C40F25">
        <w:rPr>
          <w:rFonts w:ascii="Times New Roman" w:hAnsi="Times New Roman"/>
          <w:sz w:val="20"/>
          <w:szCs w:val="20"/>
          <w:lang w:val="ru-RU"/>
        </w:rPr>
        <w:t>стоящий договор о нижеследующем.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Настоящий договор заключен по результатам торгов, проведенных «__» 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г. Организатором торгов - ООО «Лекстерра».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Сообщение о проведении торгов по продаже имущества опубликовано в газете «Коммерсантъ» №_____ от «____» _______20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 xml:space="preserve">Протокол №__ о результатах проведения торгов по продаже имущества, принадлежащего </w:t>
      </w:r>
      <w:r w:rsidRPr="00C40F25">
        <w:rPr>
          <w:rFonts w:ascii="Times New Roman" w:hAnsi="Times New Roman"/>
          <w:bCs/>
          <w:sz w:val="20"/>
          <w:szCs w:val="20"/>
          <w:lang w:val="ru-RU"/>
        </w:rPr>
        <w:t xml:space="preserve">АО «СК ДАН» </w:t>
      </w:r>
      <w:r w:rsidRPr="00C40F25">
        <w:rPr>
          <w:rFonts w:ascii="Times New Roman" w:hAnsi="Times New Roman"/>
          <w:sz w:val="20"/>
          <w:szCs w:val="20"/>
          <w:lang w:val="ru-RU"/>
        </w:rPr>
        <w:t>от «__» _______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</w:t>
      </w:r>
    </w:p>
    <w:p w:rsidR="00C40F25" w:rsidRPr="00F24FB3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Проведение электронных торгов осуществляется на сайте Оператора Электронной площадки ООО «Всероссийская Электронная Торговая Площадка» (далее – ЭТП), юридический адрес: г. Рязань, ул. Зубковой, д. 18в, сайт в сети Интернет www.банкрот.вэтп.рф)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Default="00781F69" w:rsidP="00001F0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C40F25" w:rsidRPr="00001F04" w:rsidRDefault="00C40F25" w:rsidP="00001F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01F04">
        <w:rPr>
          <w:rFonts w:ascii="Times New Roman" w:hAnsi="Times New Roman"/>
          <w:sz w:val="20"/>
          <w:szCs w:val="20"/>
          <w:lang w:val="ru-RU"/>
        </w:rPr>
        <w:t>Настоящий договор заключен по результатам торгов по продаже имущества, принадлежащего АО «СК ДАН», 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№2 о порядке, сроках и условиях продажи имущества (имущественных прав) Акционерного общества «СК ДАН», утвержденного протоколом собрания кредиторов АО «СК ДАН» от 01.03.2024, на условиях, изложенных в информационном сообщении, опубликованном в печатном издании: газета «Коммерсантъ» и в Едином Федеральном реестре сведений о банкротстве.</w:t>
      </w:r>
    </w:p>
    <w:p w:rsidR="002C5611" w:rsidRPr="00A0644F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A0644F" w:rsidRPr="00F24FB3" w:rsidRDefault="00A0644F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Обременения в отношении прав требования отсутствуют, права требования </w:t>
      </w:r>
      <w:r w:rsidR="006C2158">
        <w:rPr>
          <w:rFonts w:ascii="Times New Roman" w:hAnsi="Times New Roman"/>
          <w:sz w:val="20"/>
          <w:szCs w:val="20"/>
          <w:lang w:val="ru-RU"/>
        </w:rPr>
        <w:t>не находятся в залоге или под арестом.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A0644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A0644F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Права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тр</w:t>
      </w:r>
      <w:r>
        <w:rPr>
          <w:rFonts w:ascii="Times New Roman" w:hAnsi="Times New Roman"/>
          <w:sz w:val="20"/>
          <w:szCs w:val="20"/>
          <w:lang w:val="ru-RU"/>
        </w:rPr>
        <w:t>ебования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B6509D">
        <w:rPr>
          <w:b/>
          <w:sz w:val="20"/>
          <w:szCs w:val="20"/>
        </w:rPr>
        <w:t>ЦЕНА УСТУПАЕМЫХ ПРАВ ТРЕБОВАНИЯ</w:t>
      </w:r>
      <w:r w:rsidR="00F7152C" w:rsidRPr="00F24FB3">
        <w:rPr>
          <w:b/>
          <w:sz w:val="20"/>
          <w:szCs w:val="20"/>
        </w:rPr>
        <w:t xml:space="preserve"> И ПОРЯДОК ОПЛАТЫ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="00A0644F">
        <w:rPr>
          <w:rFonts w:ascii="Times New Roman" w:hAnsi="Times New Roman"/>
          <w:sz w:val="20"/>
          <w:szCs w:val="20"/>
          <w:lang w:val="ru-RU" w:eastAsia="ru-RU"/>
        </w:rPr>
        <w:t>уступаемых прав требования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емые права требования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требования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)</w:t>
      </w:r>
      <w:bookmarkStart w:id="0" w:name="_GoBack"/>
      <w:bookmarkEnd w:id="0"/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001F04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001F04" w:rsidRPr="00001F04" w:rsidRDefault="00001F04" w:rsidP="00001F04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</w:t>
      </w:r>
      <w:r w:rsidRPr="004C0C37">
        <w:rPr>
          <w:sz w:val="20"/>
          <w:szCs w:val="20"/>
        </w:rPr>
        <w:t xml:space="preserve">для целей осуществления (исполнения) </w:t>
      </w:r>
      <w:r>
        <w:rPr>
          <w:sz w:val="20"/>
          <w:szCs w:val="20"/>
        </w:rPr>
        <w:t xml:space="preserve">настоящего </w:t>
      </w:r>
      <w:r w:rsidRPr="004C0C37">
        <w:rPr>
          <w:sz w:val="20"/>
          <w:szCs w:val="20"/>
        </w:rPr>
        <w:t>договора заверяет о ____________( наличии/отсутствии)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</w:t>
      </w:r>
      <w:r>
        <w:rPr>
          <w:sz w:val="20"/>
          <w:szCs w:val="20"/>
        </w:rPr>
        <w:t>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F24FB3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ПРОДАВЕЦ: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АО «СК ДАН»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 xml:space="preserve">129110, г. Москва, Проспект Мира, д. 64, </w:t>
            </w:r>
            <w:proofErr w:type="spellStart"/>
            <w:r w:rsidRPr="00001F04">
              <w:rPr>
                <w:rFonts w:ascii="Times New Roman" w:hAnsi="Times New Roman"/>
                <w:b/>
              </w:rPr>
              <w:t>эт</w:t>
            </w:r>
            <w:proofErr w:type="spellEnd"/>
            <w:r w:rsidRPr="00001F04">
              <w:rPr>
                <w:rFonts w:ascii="Times New Roman" w:hAnsi="Times New Roman"/>
                <w:b/>
              </w:rPr>
              <w:t xml:space="preserve">. 1, 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пом. III, ком.1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 xml:space="preserve">ОГРН 102770005903 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 xml:space="preserve">ИНН 7702246752 </w:t>
            </w:r>
          </w:p>
          <w:p w:rsid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р/с 40702810520100004795 в ТКБ БАНК ПАО, г.Москва, БИК 044525388, к/с 30101810800000000388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  <w:bCs/>
              </w:rPr>
            </w:pPr>
            <w:r w:rsidRPr="00001F04">
              <w:rPr>
                <w:rFonts w:ascii="Times New Roman" w:hAnsi="Times New Roman"/>
                <w:b/>
              </w:rPr>
              <w:t>АО «СК ДАН</w:t>
            </w:r>
            <w:r w:rsidRPr="00001F04">
              <w:rPr>
                <w:rFonts w:ascii="Times New Roman" w:hAnsi="Times New Roman"/>
                <w:b/>
                <w:bCs/>
              </w:rPr>
              <w:t xml:space="preserve">»  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 xml:space="preserve">        _________________/ А.А. Демин/</w:t>
            </w:r>
            <w:r w:rsidRPr="00001F04">
              <w:rPr>
                <w:rFonts w:ascii="Times New Roman" w:hAnsi="Times New Roman"/>
                <w:b/>
              </w:rPr>
              <w:tab/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ab/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ab/>
            </w:r>
          </w:p>
          <w:p w:rsidR="00B42323" w:rsidRPr="00F24FB3" w:rsidRDefault="00001F04" w:rsidP="00001F0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01F04">
              <w:rPr>
                <w:rFonts w:ascii="Times New Roman" w:eastAsiaTheme="minorHAnsi" w:hAnsi="Times New Roman"/>
                <w:b/>
                <w:lang w:val="ru-RU"/>
              </w:rPr>
              <w:t>М.П.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B6509D" w:rsidRPr="00B6509D">
          <w:rPr>
            <w:rFonts w:ascii="Times New Roman" w:hAnsi="Times New Roman"/>
            <w:noProof/>
            <w:lang w:val="ru-RU"/>
          </w:rPr>
          <w:t>3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01F04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C2158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2527B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0644F"/>
    <w:rsid w:val="00A149C8"/>
    <w:rsid w:val="00A26674"/>
    <w:rsid w:val="00A3194E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6509D"/>
    <w:rsid w:val="00B91C4F"/>
    <w:rsid w:val="00B95A0B"/>
    <w:rsid w:val="00BB2978"/>
    <w:rsid w:val="00BC306A"/>
    <w:rsid w:val="00BD550A"/>
    <w:rsid w:val="00C341DC"/>
    <w:rsid w:val="00C40F25"/>
    <w:rsid w:val="00C45946"/>
    <w:rsid w:val="00C65B2A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03FFA0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1137</Words>
  <Characters>8250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29</cp:revision>
  <cp:lastPrinted>2018-06-15T10:18:00Z</cp:lastPrinted>
  <dcterms:created xsi:type="dcterms:W3CDTF">2020-12-04T12:46:00Z</dcterms:created>
  <dcterms:modified xsi:type="dcterms:W3CDTF">2024-03-29T18:13:00Z</dcterms:modified>
</cp:coreProperties>
</file>