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8077–ОАОФ/2/1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Бартош Олег Валентинович;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Тип ТС: Легковые автомобили универсал Марка, модель: ФОЛЬКСВАГЕН 2К САDDУ КОМВI, Идентификационный номер (VIN): WV2ZZZ2KZ8X000772, Год выпуска ТС: 2007, Номер шасси (рамы): нет, Номер кузова (кабины): WV2ZZZ2КZ8Х000772, Цвет: СЕРЫЙ, Номер двигателя: 443803, Рабочий объем: 1595.0 куб. см., Мощность (кВт/л.с.): 75/102.0, Вид права: собственность.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275 000.00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А40-204383/2022 78-403 «Б».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Бартош Олег Валентинович.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8077–ОАОФ/1/1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Смоленская Ирина Витальевна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(ИНН:366325956276)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10:02:32;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Ибрагимова Лола Мансурджоновна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(ИНН:026821161820)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20:15:38;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Прибылов Владимир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(ИНН:622701305564)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13:21:03;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Паськов Артем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(ИНН:645411258913)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09:28:56;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Брагин Максим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(ОГРНИП:322237500183485)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18:24:40;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495 000.00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481 250.00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Ибрагимова Лола Мансурджоновна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14:37:07.968607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14:11:07.601076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Ибрагимова Лола Мансурджоновна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13:51:46.912757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13:24:19.892437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Брагин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13:12:33.237538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13:01:52.396637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Прибылов Владимир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12:59:04.285661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Брагин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12:52:02.491918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12:51:37.618697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Прибылов Владимир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12:48:59.287177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Брагин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12:45:01.862245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12:33:52.013950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Брагин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12:32:38.919139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12:13:35.517945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Ибрагимова Лола Мансурджоновна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12:09:34.556092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12:05:01.120434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Ибрагимова Лола Мансурджоновна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12:01:37.512312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12/16 Пушкина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481 250.00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Ибрагимова Лола Мансурджоновна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143921, МОСКОВСКАЯ ОБЛ., Г. БАЛАШИХА, УЛ. АВИАРЕМБАЗА ДОМ 2 КВАРТИРА 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Победителю аукциона в течение 5-ти рабочих дней с момента подписания протокола о результатах проведения аукциона направляется договор купли-продажи для заключения. В случае отказа или уклонения победителя от подписания договора, внесенный задаток ему не возвращается и конкурсный управляющий вправе предложить заключить договор участнику, которым предложена наиболее высокая цена имущества по сравнению с ценой, предложенной другими участниками, за исключением победителя торгов. Если к участию в торгах был допущен только один участник, заявка которого содержит предложение о цене, не ниже начальной цены, договор заключается конкурсным управляющим с этим участником в соответствии с представленным им предложением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Реквизиты для перечисления денежных средств по договору купли продажи: Получатель: Получатель: Бартош Олег Валерьевич (ИНН 773112582187), р/с 40817810600040000433, Банк получателя ООО МИБ «ДАЛЕНА» г. Москва, ИНН 7720069320, БИК 044525371, кор. счет 30101810845250000371.
Срок оплаты имущества – 30 дней со дня подписания договора купли-продажи.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