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Недвижимое имущество: (1) Здание (административное) 2 - этажное S = 700,5 м2, лит.А К.Маркса, 4а, строение 1, КН 72:25:0104018:257; (2) Здание (подстанция) S=175,5 м2, лит.Б Карла Маркса, 4а, строение № 7, КН 72:25:0104018:607; (3) Здание (проходная) S=83,4 м2 лит.А К.Маркса, 4а, строение № 9, КН 72:25:0104018:288; (4) Земельный участок S 20478 +/-50 кв.м (г.Ишим, ул.Карла Маркса 4а), КН 72:25:0104018:918; (5) Земельный участок S503 кв.м (г.Ишим, ул.Карла Маркса, 4а), КН 72:25:0104018:217; (6) Здание (материальный склад) 2 - этажное S=233,6 м2, лит.3-32 Карла Маркса, 4а, строение 6, КН 72:25:0104018:601; (7) Здание 1 - этажный S = 311,4 м2 К.Маркса, 4а, строение 5, КН 72:25:0104018:259; (8) Здание (ремонтно-механический цех) S=163,8 м2, лит. К-К1 К.Маркса, 4а, строение 2, КН 72:25:0104004:1133; (9) Здание (склад готовой продукции №10) S = 417,4 м2 Карла Маркса, 4а, здание 10, КН 72:25:0104018:732; (10) Здание (склад готовой продукции №11) S = 417,1 м2 Карла Маркса, 4а, строение 11, КН 72:25:0104018:756; (11) Здание (склад-спиртохранилище) S=283,5 м2 лит.В-В2 К.Маркса, 4а, строение № 8, КН 72:25:0105001:1978; (12) Здание (гараж) S= 150,9 м2, лит.Г Карла Маркса, 4а, строение № 3, КН 72:25:0104018:605; (13) Здание (Главный корпус "Ишимского ВВЗ"), 5-этажное (подземных гаражей - 1) S= 7952,6 м2, КН 72:25:0104018:527; (14) Сооружение Нежилое (Тюменская область, г. Ишим, ул. Карла Маркса, 4а, ГП-1), КН 72:25:0104004:1135; (15) Здание Нежилое (Тюменская область, город Ишим, улица Карла Маркса, 4а), КН 72:25:0104018:625; (16) Здание Нежилое Тюменская область, Ишимский район, город Ишим, улица Карла Маркса, 4а, КН 72:25:0104018:626; (17) Здание Нежилое (Тюменская область, город Ишим, улица Карла Маркса, 4 а, стр. 8), КН 72:25:0104018:743;
Товарные знаки: (18) Товарный знак «Морская крепость», рег. № 732353, (19) Товарный знак «Лесной край», рег. № 723212; (20) Товарный знак «Сибирская знать», рег. № 731230; (21) Товарный знак «Черная скала», рег. № 727674; (22) Товарный знак «Ишимский винно-водочный завод», рег. № 723226; (23) Товарный знак «Борей», рег. № 628876; (24) Товарный знак «Медовый Бочонок», рег. № 621719; (25) Товарный знак «Крепость Колхиды», рег. № 582429; (26) Товарный знак «Mysterium Lieb Frau Тайна любимой женщины», рег. № 582428; (27) Товарный знак «GRANG GENERALS ВЕЛИКИЕ ГЕНЕРАЛЫ», рег. № 582427; (28) Товарный знак «ХОЗЯИН-БАРИН», рег. № 576302; (29) Товарный знак «Белая скала», рег. № 565327; (30) Товарный знак «ВМЕСТЕ», рег. № 592741; (31) Товарный знак «Ершофф», рег. № 561364; (32) Товарный знак «Ершофъ», рег. № 561363; (33) Товарный знак «FORTO ФОРТО», рег. № 558471; (34) Товарный знак «Королевская Трапеза», рег. № 554585; (35) Товарный знак «КАПИТАН ГАЛЕОНА GALLEON CAPTAIN», рег. № 542543; (36) Товарный знак «KINGLY», рег. № 529536; (37) Товарный знак «Dalini Далини», рег. № 543642; (38) Товарный знак «ЛАТИКА», рег. № 415283; (39) Товарный знак «Плодовый бочонок», рег. № 415282; (40) Товарный знак «ПОСОЛ СИБИРИ», рег. № 407432; (41) Товарный знак «Бальзам Ишимский», рег. № 424239; (42) Товарный знак «ХМЕЛЬНОЙ ЛИМОНЧИК», рег. № 398286; (43) Товарный знак «Сибирский травник», рег. № 389198; (44) Товарный знак «ЛИЧНАЯ ВЛАСТЬ», рег. № 336686; (45) Товарный знак «ЛИТО», рег. № 336685; (46) Доменное имя ivvz.ru;
Оборудование, ТМЦ: 1670 наименований. Конкретный перечень (количества, наименования, адрес имущества), входящего в состав лота, размещен на Едином Федеральном реестре сведений о банкротстве, а также на электронной торговой площадке ООО «ВЭТП» (ИНН 6230079253), сайт в сети Интернет банкрот.вэтп.рф.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187 018 300.00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А70-22679/2021.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марта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