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маков Владимир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Право требования задолженности к ООО «Пахра» (ИНН 5032125989) в размере 16 035 600 руб. (реестровое требование, обеспеченное залогом имущества должника, основной долг), возникшее на основании определения Арбитражного суда Московской области от 12.01.2023 г. по делу № А41-57264/2018.
Решением Арбитражного суда Московской области от 15.05.2019 г. по делу №А41-57264/2018 ООО "Пахра" признано несостоятельным (банкротом), в отношении его открыто конкурсное производство.
- * Право требования задолженности к ООО «Управляющая эксплуатационная компания «Европейская долина-2» (ИНН 7751511604) в размере 16 035 600 руб. (реестровое требование, основной долг), возникшее ввиду погашения задолженности ООО «УЭК ЕД-2» перед АКБ «Ланта-Банк» (АО) по договору поручительства № 14/0024/1010 от 08.09.2014 г., заключенного в обеспечение кредитного договора ООО «Пахра».
Решением Арбитражного суда г. Москвы по делу № А40-181790/21 от 15.12.2021 ООО «УЭК «ЕД-2» признано несостоятельным (банкротом) по упрощенной процедуре ликвидируемого должника, в отношении него открыто конкурсное производство.
* Право требования задолженности к ООО «Управляющая эксплуатационная компания «Европейская долина-2» (ИНН 7751511604) в размере 16 035 600 руб. по состоянию на текущую дату не подтверждено судебным актом. Финансовый управляющий Чумакова В.В. Лубочкин А.А. обратился в Арбитражный суд г. Москвы с заявлением о признании установленным и включении в третью очередь реестра требований кредиторов ООО «Управляющая эксплуатационная компания «Европейская долина-2» требования Чумакова Владимира Викторовича в размере 16 035 600 руб. Определением Арбитражного суда г. Москвы от 29.01.2024 г. (резолютивная часть, по состоянию на текущую даже не опубликована) по делу № А40-181790/2021 в удовлетворении заявления отказано. Судебный акт не вступил в законную силу, финансовым управляющим должника будет направлена апелляционная жалоба. Согласно п. 1.1., п. 1.2 Положения о порядке, об условиях и о сроках реализации имущества (имущественных прав) должника, утвержденного определением Арбитражного суда г. Москвы от 16.01.2024 г. по делу № А40-222786/2020, в случае изменения состава лота (в том числе, но не ограничиваясь) по причине изменения размера обязательств, либо полной оплаты обязательства со стороны должника   или   иным  независящим от финансового управляющего обстоятельствам, а равным образом при допущении каких-либо арифметических ошибок,  финансовый управляющий уполномочен в одностороннем порядке внести изменения в соответствующие данные лота: включить/исключить имущество в состав лота и скорректировать  продажную цену на соответствующем этапе торгов. Уменьшение размера дебиторской задолженности в пределах не более 10%, вынесение судами решений об отказе в удовлетворении заявленных исков не оказывает влияния на продажную стоимость единого лота. В случае уменьшения размера дебиторской задолженности в размере, превышающем 10% цена продажи лота, уменьшается пропорционально уменьшению суммы задолженно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 071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22786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умаков Владими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убочкин Артем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убочкин Артем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