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8002–ОАОФ/2/2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8002-ОАОФ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 по продаже имущества АО Строительная компания «Афина Паллада» (ОГРН 1035401940397, ИНН 5405260461);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(1) Микроавтобус ГАЗ 322132, VIN, XTH32213220270912, ГРЗ-Н520ТУ24; (2) NISSAN NP300 PICKUP, VIN ADNCPUD22U0010164, ГРЗ- А144МР124.
Отсутствуют ключи зажигания на оба автомобиля.
Имущество к осмотру фактически находится на территории АО «КрЭВРЗ» по адресу: г. Красноярск, ул. Профсоюзов, 39
Техническое состояние удовлетворительное..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656 775.00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А45-5702/2016.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СК "АФИНА ПАЛЛАДА".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«22» января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«27» февраля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«01»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марта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(Лапкин Максим Андреевич)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Лапкин Максим Андреевич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