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о взыскании солидарно с компании с ограниченной ответственностью «КРИСАНТО ХОЛДИНГ ЛИМИТЕД» (CRISANTO HOLDING LIMITED) (регистрационный номер НЕ298551, Никосия, Кипр) и Мельникова Виктора Андреевича (421106135772) денежных средств в размере 164 576 219,68 руб. субсидиарной ответственности на основании Постановления Третьего Арбитражного Апелляционного суда от 26.06.2023 по делу №А33-16158/2019к11, определения Арбитражного суда Красноярского края от 30.11.2023 по делу №А33-16158-11/2019..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164 576 219.68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А33-16158/2019.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"КРОНА".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февраля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февраля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