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8002–ОАОФ/1/2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АО Строительная компания «Афина Паллада» (ОГРН 1035401940397, ИНН 5405260461);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Микроавтобус ГАЗ 322132, VIN, XTH32213220270912, ГРЗ-Н520ТУ24; (2) NISSAN NP300 PICKUP, VIN ADNCPUD22U0010164, ГРЗ- А144МР124.
Отсутствуют ключи зажигания на оба автомобиля.
Имущество к осмотру фактически находится на территории АО «КрЭВРЗ» по адресу: г. Красноярск, ул. Профсоюзов, 39
Техническое состояние удовлетворительное..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656 775.00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А45-5702/2016.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СК "АФИНА ПАЛЛАДА".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