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площадью 2 500 кв.м., с кадастровым номером 50:31:0030245:73,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4 563 900.00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