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2 500 кв.м., с кадастровым номером 50:31:0030245:55,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