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7932–ОАОФ/1/1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7932-ОАОФ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(дебиторская задолженность): Лот№1 включающий в себя: Права требования к ООО «Дервейс-Автосервис» (ИНН 0917021611 ОГРН 1120917002689, Адрес: КЧР, г.Черкесск, ул. Шоссейная, д.11)  в размере 94379480,94р.; Права требования к Дерев Хаджи-Мурат Эдикович (ИНН 090100273680, Адрес:КЧР, г.Черкесск, ул.Дачная, 15) в размере 557662285,39 р.;Права требования к Дерева Зухра Муссаевна (ИНН 090107469018, Адрес:КЧР, г.Черкесск, ул.Дачная, 15) в размере 14541070,00 р.;Права требования к Охтов Руслан Валерьевич (ИНН 090100791586, Адрес:КЧР, г.Черкесск, ул.Международная, 85А, кв.12) в размере 109451 101,01 р.; Права требования к ООО «Ставстройинжиринг» (ИНН 2634811034, ОГРН 1132651025495, Адрес: КЧР, г.Черкесск, ул.Шоссейная, д.11, оф.2) в размере 4780000,00 р.; Права требования к ООО «Меркурий-Авто» (ОГРН: 1080917002968, ИНН: 0917011300, Адрес: КЧР, г.Черкесск, ул.Подгорная 1-я, 12,Б) в размере 150000000,00 р.; Права требования к ООО «Меркурий-3» (ОГРН: 1070917003442, ИНН: 0917008353, Адрес: КЧР, г.Черкесск, ул.Подгорная 1-я, 28) в размере 27 477690,00 р.;.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862 462 464.60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А25-755/2019.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АК «Дервейс».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декабря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«31» января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