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7909–ОАОФ/2/15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Автобус НЕФАЗ-42113-03, модель, № двигателя 51300D-11003116, № шасси (рамы) 330800 1 0812703, разукомплектован, г.в. 2001, гос. и рег. знаки К 038 ММ 24, VIN: X1F42113K10006944; Автоцистерна заправочная НЕФАЗ 6606-62, № двигателя С2669854, № шасси (рамы) ХТС651153С1251298, г.в. 2012, гос. и рег. знаки У 112 КМ 124, VIN: X1F6606RBCB000358; Автобус НеФАЗ-42113-03, модель, № двигателя 51300Н-11017789, г.в. 2001, гос. и рег. знаки К 039 ММ 24, VIN: X1F42113K10006943; Грузовой седельный тягач КРАЗ 255В, № двигателя 248296, г.в. 1973, гос. и рег. знаки Х 065 КВ 24; Автобетоносмеситель "FIORI DB250S", заводской № машины (рамы) BF03M0908,  разукомплектован, г.в. 2007, гос. и рег. знаки РХ 4441 19. Местонахождение: г. Красноярск, ул. 60 лет Октября, д. 135..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4 775 222.25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А45-14070/2016.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«Сибмост».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января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января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