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7916–ОАОФ/1/1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января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7916-ОАОФ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СК "СТРОЙСЕРВИС";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ООО «Дервейс Автосервис» (ИНН 0917036350, ОГРН 1190917000560, Адрес: Карачаево-Черкесская Республика, г.Черкесск, ул.Шоссейная, д.15) в размере13165010,17 руб. и в размере 391703,11 руб.; к ООО «Дервейс-Автосервис» (ИНН 0917021611 ОГРН 1120917002689, Адрес: Карачаево-Черкесская Республика, г.Черкесск, ул. Шоссейная, д.11) в размере 4361377,00 руб.; к ООО «Ставстройинжиринг» (ИНН 2634811034, ОГРН 1132651025495, Адрес: Карачаево-Черкесская Республика, г.Черкесск, ул.Шоссейная, д.11, оф.2) в размере 3153907733,88 руб.; к ООО АК «Дервейс» (ИНН 7725039953, ОГРН 1027739179160, адрес: Карачаево-Черкесская Республика, г. Черкесск, ул.Подгорная, д.134В) в размере 151910110,45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3 323 735 934.61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А25-1443/2019.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СК "СТРОЙСЕРВИС".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(Зайцев Василий Игоревич)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 Василий Игоревич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