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7909–ОАОФ/1/6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6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января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7909-ОАОФ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«Сибмост»;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Транспортное средство на базе двух тележек ЧМЗАП-8993, заводской № машины (рамы) XTS899300C0000004, г.в. 2012, гос. и рег. знаки МВ 0230 24; Бетоносмеситель DAVINO Runner 560.2, заводской № машины (рамы) 00627, № двигателя NL75060U072447U, г.в. 2010, гос. и рег. знаки АХ 6111 19, Автомобиль Mercedes-Benz C 240, № кузова (прицепа) WDB2030611F031951, г.в. 2000, гос. и рег. знаки Е 266 МВ 24, VIN: WDB2030611F031951; Грузовой самосвал КАМАЗ-55111,  № шасси (рамы) 061565, № кабины 384241, г.в. 1993, гос. и рег. знаки А 356 ХХ 19; Грузовой тягач седельный МАЗ 64229, № двигателя А0388274, № шасси (рамы) ХТМ642290Т0011316, г.в. 1996, гос. и рег. знаки А 329 ХХ 19, VIN: XTM642290T0011316. Местонахождение: г. Красноярск, ул. 60 лет Октября, д. 135..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4 041 403.56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А45-14070/2016.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«Сибмост».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декабря 2023г.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«23» января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