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роспуск ГКБ 9383, № шасси (рамы) 6922,  разукомплектован, г.в. 1977, гос. и рег. знаки МВ 3900 24; Полуприцеп 9385, разукомплектован, г.в. 1997, гос. и рег. знаки КК 1073 24, VIN: ХТJ938500V0301985; Автобетоносмеситель 69361С на шасси МАЗ-630305-250, № двигателя 50250690, № шасси (рамы) YM363030550001055, разукомплектован, г.в. 2005, гос. и рег. знаки Х 136 МТ 24, VIN: X4869361C50072052; Автобус ПАЗ 32053, № кузова (кабины, прицепа) X1M3205C0C0003294, двигатель разукомплектован, г.в. 2012, гос. и рег. знаки У 962 КМ 124, VIN: X1M3205C0C0003294; Грузовой-самосвал МАЗ 5516А5-(371), № шасси (рамы) Y3M5516A580001609, г.в. 2008, гос. и рег. знаки Х 226 НА 124, VIN: Y3M5516A580001609.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2 716 171.44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