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7909–ОАОФ/1/18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Автокран свыше 6.3 т KATO WK750, № шасси (рамы) 513F419, грузоподъемность 75т, г.в. 1988, гос. и рег. знаки А 355 УН 70; Грузовой с бортовой платформой ГАЗ-3302, модель, № двигателя *421600*90801935*, № кузова (кабины, прицепа) 33020090574646, разукомплектован, г.в. 2009, гос. и рег. знаки А 992 АМ 124,  VIN: X9633020092376222; Автомобиль MAZDA Bongo Brawny, № двигателя 471887, № кузова (кабины, прицепа) SK56V-300087, г.в. 2002, гос. и рег. знаки М 192 АУ 124. Местонахождение: г. Красноярск, ул. 60 лет Октября, д. 135..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3 523 972.62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А45-14070/2016.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«Сибмост».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06:30:39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«Мостремстрой»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ОГРН:1022402056445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08:03:21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Мангилев Иван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ОГРНИП:317665800101088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08:03:21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Мангилев Иван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ОГРНИП:317665800101088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06:30:39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«Мостремстрой»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ОГРН:1022402056445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