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НЕФАЗ-42113-03, модель, № двигателя 51300D-11003116, № шасси (рамы) 330800 1 0812703, разукомплектован, г.в. 2001, гос. и рег. знаки К 038 ММ 24, VIN: X1F42113K10006944; Автоцистерна заправочная НЕФАЗ 6606-62, № двигателя С2669854, № шасси (рамы) ХТС651153С1251298, г.в. 2012, гос. и рег. знаки У 112 КМ 124, VIN: X1F6606RBCB000358; Автобус НеФАЗ-42113-03, модель, № двигателя 51300Н-11017789, г.в. 2001, гос. и рег. знаки К 039 ММ 24, VIN: X1F42113K10006943; Грузовой седельный тягач КРАЗ 255В, № двигателя 248296, г.в. 1973, гос. и рег. знаки Х 065 КВ 24; Автобетоносмеситель "FIORI DB250S", заводской № машины (рамы) BF03M0908,  разукомплектован, г.в. 2007, гос. и рег. знаки РХ 4441 19.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4 775 222.25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