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7862–ОАЗФ/2/1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января 2024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7862-ОАЗФ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"СПЕКТР";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Задолженность (убытки) Грига Валерия Александровича в рамках дела № А62-8762/2019 в пользу ООО «Спектр» (ИНН 6730064671, ОГРН 1066731107849) в размере 2 904 700 000,00 руб. В случае изменения размера права требования входящего в состав лота, в связи с погашением задолженности, до перехода прав требований к победителю торгов (до поступления оплаты за уступаемое право в полном объеме), цена продажи прав требования подлежит пропорциональному уменьшению (п. 1 ст. 381, ст.390 ГК РФ, п. 1 ст. 416 ГК РФ)..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80 957 700.00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А62-8762/2019.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Смоленской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"СПЕКТР".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Шаврина Екатерина Михайловна.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Шаврина Екатерина Михайловна.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«27» ноября 2023г. 13:00:00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«09» января 2024г. 13:00:00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«12» января 2024г. 13:00:00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(Шаврина Екатерина Михайловна)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Шаврина Екатерина Михайловна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