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площадью 2 500 кв.м., с кадастровым номером 50:31:0030245:74,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