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площадью 2 500 кв.м., с кадастровым номером 50:31:0030245:73,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