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площадью 2 500 кв.м., с кадастровым номером 50:31:0030245:170,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