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«СТРОИТЕЛЬНЫЕ РЕШЕНИЯ»),;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Песок из отсева дробления 0-5 мм 119 665,60 тонн. Щебёночно-песчаная смесь фр. 0-25 (тн) 152 848,74 тонн..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83 654 186.00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№А10-6257/2022.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Бурятия.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«СТРОИТЕЛЬНЫЕ РЕШЕНИЯ».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ноября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«12» декабря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декабря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