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7816–ОАОФ/1/2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в размере 1 450 000.00 руб., дебитор: Губарева Анастасия Викторовна, содержание обязательства: последствия применения недействительности сделки в виде взыскания, основание возникновения: Определение Арбитражного суда Красноярского края по делу № А33-17236-7/2021.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ноября 2023г. 20:00:00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декабря 2023г. 20:00:00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