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EF6EF8">
        <w:rPr>
          <w:color w:val="auto"/>
          <w:sz w:val="21"/>
          <w:szCs w:val="21"/>
        </w:rPr>
        <w:t>3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 xml:space="preserve">ООО </w:t>
      </w:r>
      <w:r w:rsidR="00EF6EF8" w:rsidRPr="00EF6EF8">
        <w:rPr>
          <w:color w:val="auto"/>
          <w:sz w:val="21"/>
          <w:szCs w:val="21"/>
        </w:rPr>
        <w:t xml:space="preserve">«ПОЛИКОМПЛЕКС» </w:t>
      </w:r>
      <w:r w:rsidR="00EF6EF8">
        <w:rPr>
          <w:color w:val="auto"/>
          <w:sz w:val="21"/>
          <w:szCs w:val="21"/>
        </w:rPr>
        <w:t>Меркулов Ярослав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EF6EF8" w:rsidRDefault="000729C5" w:rsidP="002E01BF">
      <w:pPr>
        <w:jc w:val="both"/>
        <w:rPr>
          <w:sz w:val="22"/>
          <w:szCs w:val="22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</w:t>
      </w:r>
      <w:r w:rsidR="00947B21">
        <w:rPr>
          <w:sz w:val="22"/>
          <w:szCs w:val="22"/>
        </w:rPr>
        <w:t>2</w:t>
      </w:r>
      <w:r w:rsidR="00EF6EF8">
        <w:rPr>
          <w:sz w:val="22"/>
          <w:szCs w:val="22"/>
        </w:rPr>
        <w:t>3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EF6EF8" w:rsidRPr="00EF6EF8">
        <w:rPr>
          <w:sz w:val="22"/>
          <w:szCs w:val="22"/>
        </w:rPr>
        <w:t xml:space="preserve">ООО «ПОЛИКОМПЛЕКС» </w:t>
      </w:r>
      <w:r w:rsidR="00EF6EF8">
        <w:rPr>
          <w:sz w:val="22"/>
          <w:szCs w:val="22"/>
        </w:rPr>
        <w:t xml:space="preserve">в составе: </w:t>
      </w:r>
      <w:r w:rsidR="00EF6EF8" w:rsidRPr="00A509BD">
        <w:rPr>
          <w:b/>
          <w:sz w:val="22"/>
          <w:szCs w:val="22"/>
        </w:rPr>
        <w:t xml:space="preserve">Лот № 1: </w:t>
      </w:r>
      <w:r w:rsidR="00EF6EF8" w:rsidRPr="00A509BD">
        <w:rPr>
          <w:sz w:val="22"/>
          <w:szCs w:val="22"/>
        </w:rPr>
        <w:t xml:space="preserve">Земельный участок общей площадью 572 739,00 </w:t>
      </w:r>
      <w:proofErr w:type="spellStart"/>
      <w:r w:rsidR="00EF6EF8" w:rsidRPr="00A509BD">
        <w:rPr>
          <w:sz w:val="22"/>
          <w:szCs w:val="22"/>
        </w:rPr>
        <w:t>кв.м</w:t>
      </w:r>
      <w:proofErr w:type="spellEnd"/>
      <w:r w:rsidR="00EF6EF8" w:rsidRPr="00A509BD">
        <w:rPr>
          <w:sz w:val="22"/>
          <w:szCs w:val="22"/>
        </w:rPr>
        <w:t>., кадастровый номер 39:11:060003:25, расположенный по адресу: Россия, Калининградская область, Правдинский район, п. Курортное;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разрешенное использование: о</w:t>
      </w:r>
      <w:r w:rsidR="00EF6EF8">
        <w:rPr>
          <w:sz w:val="22"/>
          <w:szCs w:val="22"/>
        </w:rPr>
        <w:t xml:space="preserve">бъекты промышленного назначения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0B3818">
        <w:rPr>
          <w:color w:val="auto"/>
          <w:sz w:val="21"/>
          <w:szCs w:val="21"/>
        </w:rPr>
        <w:t xml:space="preserve">спец. р/с ООО «ПОЛИКОМПЛЕКС»: </w:t>
      </w:r>
      <w:r w:rsidR="000B3818" w:rsidRPr="000B3818">
        <w:rPr>
          <w:color w:val="auto"/>
          <w:sz w:val="21"/>
          <w:szCs w:val="21"/>
        </w:rPr>
        <w:t>Филиал «</w:t>
      </w:r>
      <w:r w:rsidR="000B3818">
        <w:rPr>
          <w:color w:val="auto"/>
          <w:sz w:val="21"/>
          <w:szCs w:val="21"/>
        </w:rPr>
        <w:t>Корпоративный» ПАО «</w:t>
      </w:r>
      <w:proofErr w:type="spellStart"/>
      <w:r w:rsidR="000B3818">
        <w:rPr>
          <w:color w:val="auto"/>
          <w:sz w:val="21"/>
          <w:szCs w:val="21"/>
        </w:rPr>
        <w:t>Совкомбанк</w:t>
      </w:r>
      <w:proofErr w:type="spellEnd"/>
      <w:r w:rsidR="000B3818">
        <w:rPr>
          <w:color w:val="auto"/>
          <w:sz w:val="21"/>
          <w:szCs w:val="21"/>
        </w:rPr>
        <w:t xml:space="preserve">», </w:t>
      </w:r>
      <w:r w:rsidR="000B3818" w:rsidRPr="000B3818">
        <w:rPr>
          <w:color w:val="auto"/>
          <w:sz w:val="21"/>
          <w:szCs w:val="21"/>
        </w:rPr>
        <w:t>к/с 30101810445250</w:t>
      </w:r>
      <w:r w:rsidR="000B3818">
        <w:rPr>
          <w:color w:val="auto"/>
          <w:sz w:val="21"/>
          <w:szCs w:val="21"/>
        </w:rPr>
        <w:t xml:space="preserve">000360 в ГУ Банка России по ЦФО, БИК 044525360, ИНН 4401116480, КПП 770343003, ОГРН 1144400000425, </w:t>
      </w:r>
      <w:r w:rsidR="000B3818" w:rsidRPr="000B3818">
        <w:rPr>
          <w:color w:val="auto"/>
          <w:sz w:val="21"/>
          <w:szCs w:val="21"/>
        </w:rPr>
        <w:t>Адрес: 119991, г. Москва, ул. Вавилова, д.24</w:t>
      </w:r>
      <w:r w:rsidR="000B3818">
        <w:rPr>
          <w:color w:val="auto"/>
          <w:sz w:val="21"/>
          <w:szCs w:val="21"/>
        </w:rPr>
        <w:t xml:space="preserve">, р/с </w:t>
      </w:r>
      <w:r w:rsidR="000B3818" w:rsidRPr="000B3818">
        <w:rPr>
          <w:color w:val="auto"/>
          <w:sz w:val="21"/>
          <w:szCs w:val="21"/>
        </w:rPr>
        <w:t>40702810712020591024</w:t>
      </w:r>
      <w:r w:rsidR="00EF6EF8">
        <w:rPr>
          <w:sz w:val="22"/>
          <w:szCs w:val="22"/>
        </w:rPr>
        <w:t xml:space="preserve"> </w:t>
      </w:r>
      <w:r w:rsidRPr="00F2558E">
        <w:rPr>
          <w:color w:val="auto"/>
          <w:sz w:val="21"/>
          <w:szCs w:val="21"/>
        </w:rPr>
        <w:t>задаток в размере</w:t>
      </w:r>
      <w:r w:rsidR="005A09DB" w:rsidRPr="005A09DB">
        <w:t xml:space="preserve"> </w:t>
      </w:r>
      <w:r w:rsidR="00581D2E">
        <w:t>2</w:t>
      </w:r>
      <w:r w:rsidR="00947B21">
        <w:t>0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размере 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 w:rsidR="00EF6EF8">
        <w:rPr>
          <w:sz w:val="22"/>
          <w:szCs w:val="22"/>
        </w:rPr>
        <w:t xml:space="preserve"> 1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Pr="00F2558E" w:rsidRDefault="003B1971" w:rsidP="00EF6EF8">
      <w:pPr>
        <w:pStyle w:val="ConsPlusNonformat"/>
        <w:widowControl/>
        <w:rPr>
          <w:rFonts w:ascii="Times New Roman" w:hAnsi="Times New Roman" w:cs="Times New Roman"/>
          <w:sz w:val="21"/>
          <w:szCs w:val="21"/>
        </w:rPr>
      </w:pPr>
    </w:p>
    <w:p w:rsidR="00F64CBC" w:rsidRPr="00EF6EF8" w:rsidRDefault="000729C5" w:rsidP="00EF6EF8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  <w:bookmarkStart w:id="0" w:name="_GoBack"/>
      <w:bookmarkEnd w:id="0"/>
    </w:p>
    <w:sectPr w:rsidR="00F64CBC" w:rsidRPr="00EF6EF8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B3818"/>
    <w:rsid w:val="000C0456"/>
    <w:rsid w:val="00101E8C"/>
    <w:rsid w:val="00184BB8"/>
    <w:rsid w:val="001C778D"/>
    <w:rsid w:val="0021731B"/>
    <w:rsid w:val="00251930"/>
    <w:rsid w:val="002E01BF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EE36C6"/>
    <w:rsid w:val="00E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6CE4"/>
  <w15:docId w15:val="{0E00068D-1970-49CC-9CF2-937D47D7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Body Text Indent"/>
    <w:basedOn w:val="a"/>
    <w:link w:val="a6"/>
    <w:uiPriority w:val="99"/>
    <w:unhideWhenUsed/>
    <w:rsid w:val="00EF6EF8"/>
    <w:pPr>
      <w:suppressAutoHyphens/>
      <w:spacing w:after="120" w:line="100" w:lineRule="atLeast"/>
      <w:ind w:left="283"/>
    </w:pPr>
    <w:rPr>
      <w:rFonts w:cs="Mangal"/>
      <w:color w:val="auto"/>
      <w:kern w:val="1"/>
      <w:szCs w:val="20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uiPriority w:val="99"/>
    <w:rsid w:val="00EF6EF8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26</cp:revision>
  <dcterms:created xsi:type="dcterms:W3CDTF">2013-02-15T10:00:00Z</dcterms:created>
  <dcterms:modified xsi:type="dcterms:W3CDTF">2023-09-04T12:11:00Z</dcterms:modified>
</cp:coreProperties>
</file>