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Единый объект недвижимости в составе прав на нежилое здание трансформаторная подстанция 42,6 кв.м.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 кадастровый № 67:27:001 10 28:0027, расположенный по адресу: Смоленская область, г. Смоленск, пос. Красный Бор; силовой трансформатор ТМ-160/6 инв.№323; силовой трансформатор ТМ-160/6 инв.№324; комплект распределительных устройств КРУ-6,8 инв.№136..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686 971.08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А62-3028/2020.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"79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