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7783–ОАОФ/1/5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Единый объект недвижимости в составе прав на нежилое здание столовая 379кв.м. кадастровый №67:27:0011028:770 адрес, г. Смоленск, ул. Карбышева, д.З, земельный участок 2661 кв.м, (вид разрешенного использования: для размещения здания столовой), кадастровый № 67:27:0011028:0018 расположенный по адресу: Смоленская область, г. Смоленск, пос. Красный Бор; система видеонаблюдения инв.№1060.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8 354 794.14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А62-3028/2020.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"79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декабря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