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задолженность): Лот№1 включающий в себя: Права требования к ООО «Дервейс-Автосервис» (ИНН 0917021611 ОГРН 1120917002689, Адрес: КЧР, г.Черкесск, ул. Шоссейная, д.11)  в размере 94379480,94р.; Права требования к Дерев Хаджи-Мурат Эдикович (ИНН 090100273680, Адрес:КЧР, г.Черкесск, ул.Дачная, 15) в размере 557662285,39 р.;Права требования к Дерева Зухра Муссаевна (ИНН 090107469018, Адрес:КЧР, г.Черкесск, ул.Дачная, 15) в размере 14541070,00 р.;Права требования к Охтов Руслан Валерьевич (ИНН 090100791586, Адрес:КЧР, г.Черкесск, ул.Международная, 85А, кв.12) в размере 109451 101,01 р.; Права требования к ООО «Ставстройинжиринг» (ИНН 2634811034, ОГРН 1132651025495, Адрес: КЧР, г.Черкесск, ул.Шоссейная, д.11, оф.2) в размере 4780000,00 р.; Права требования к ООО «Меркурий-Авто» (ОГРН: 1080917002968, ИНН: 0917011300, Адрес: КЧР, г.Черкесск, ул.Подгорная 1-я, 12,Б) в размере 150000000,00 р.; Права требования к ООО «Меркурий-3» (ОГРН: 1070917003442, ИНН: 0917008353, Адрес: КЧР, г.Черкесск, ул.Подгорная 1-я, 28) в размере 27 477690,00 р.;.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958 291 627.34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ноября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