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задолженность): Лот№1 включающий в себя: Права требования к ООО «Дервейс-Автосервис» (ИНН 0917021611 ОГРН 1120917002689, Адрес: КЧР, г.Черкесск, ул. Шоссейная, д.11)  в размере 94379480,94р.; Права требования к Дерев Хаджи-Мурат Эдикович (ИНН 090100273680, Адрес:КЧР, г.Черкесск, ул.Дачная, 15) в размере 557662285,39 р.;Права требования к Дерева Зухра Муссаевна (ИНН 090107469018, Адрес:КЧР, г.Черкесск, ул.Дачная, 15) в размере 14541070,00 р.;Права требования к Охтов Руслан Валерьевич (ИНН 090100791586, Адрес:КЧР, г.Черкесск, ул.Международная, 85А, кв.12) в размере 109451 101,01 р.; Права требования к ООО «Ставстройинжиринг» (ИНН 2634811034, ОГРН 1132651025495, Адрес: КЧР, г.Черкесск, ул.Шоссейная, д.11, оф.2) в размере 4780000,00 р.; Права требования к ООО «Меркурий-Авто» (ОГРН: 1080917002968, ИНН: 0917011300, Адрес: КЧР, г.Черкесск, ул.Подгорная 1-я, 12,Б) в размере 150000000,00 р.; Права требования к ООО «Меркурий-3» (ОГРН: 1070917003442, ИНН: 0917008353, Адрес: КЧР, г.Черкесск, ул.Подгорная 1-я, 28) в размере 27 477690,00 р.;.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958 291 627.34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