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7660–ОТПП/2/2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ноября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7660-ОТПП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«Шевлягино-Инвест»;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 общей площадью 1469,00 кв.м., к/н: 50:23:0020451:280, расположенный по адресу: Местоположение установлено относительно ориентира, расположенного в границах участка. Почтовый адрес ориентира: обл. Московская, р-н Раменский, с.п. Новохаритоновское, ООО «Шевлягино-Инвест», земельный участок расположен в северной части кадастрового квартала.
На земельном участке с к/н 50:23:0020451:280 расположена легко возводимая конструкция (павильон). Сведения о принадлежности павильона собственнику земельного участка, на котором он расположен, и о заключенных договорах аренды отсутствуют. В отношении объекта недвижимости имеются ограничения прав на земельный участок, предусмотренные ст. 56 Земельного кодекса РФ. Информация об ограничениях прав объекта недвижимости содержится в приложенной Выписке из ЕГРН об объекте недвижимости..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644 400.00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А41-77724/20.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«Шевлягино-Инвест».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(Зайцев Василий Игоревич)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 Василий Игоревич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