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7411–ОТПП/1/1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Пакет акций АО "88 ЦАРЗ" (ИНН 7536103748) в размере 824 170 штук, 99,9999% от уставного капитала и права требования к АО "88 ЦАРЗ" в размере 1 655 518 970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96 597 729.90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А40-294073/2019 59-345Б.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"СПЕЦРЕМОНТ".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(Чащин Сергей Михайлович)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