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7E7C" w14:textId="77777777" w:rsidR="00773604" w:rsidRPr="009B4063" w:rsidRDefault="00773604" w:rsidP="00D1744D">
      <w:pPr>
        <w:rPr>
          <w:b/>
          <w:bCs/>
          <w:sz w:val="24"/>
          <w:szCs w:val="24"/>
        </w:rPr>
      </w:pPr>
    </w:p>
    <w:p w14:paraId="1BA73843" w14:textId="7F3E0F66" w:rsidR="00187CB6" w:rsidRPr="009B4063" w:rsidRDefault="00187CB6" w:rsidP="009F746C">
      <w:pPr>
        <w:ind w:firstLine="720"/>
        <w:jc w:val="center"/>
        <w:rPr>
          <w:b/>
          <w:bCs/>
          <w:sz w:val="24"/>
          <w:szCs w:val="24"/>
          <w:lang w:val="en-US"/>
        </w:rPr>
      </w:pPr>
      <w:r w:rsidRPr="009B4063">
        <w:rPr>
          <w:b/>
          <w:bCs/>
          <w:sz w:val="24"/>
          <w:szCs w:val="24"/>
        </w:rPr>
        <w:t xml:space="preserve">ДОГОВОР КУПЛИ-ПРОДАЖИ </w:t>
      </w:r>
      <w:r w:rsidR="00613BF8" w:rsidRPr="009B4063">
        <w:rPr>
          <w:b/>
          <w:bCs/>
          <w:sz w:val="24"/>
          <w:szCs w:val="24"/>
        </w:rPr>
        <w:t>№</w:t>
      </w:r>
      <w:r w:rsidR="00FE22D5" w:rsidRPr="009B4063">
        <w:rPr>
          <w:b/>
          <w:bCs/>
          <w:sz w:val="24"/>
          <w:szCs w:val="24"/>
        </w:rPr>
        <w:t xml:space="preserve"> </w:t>
      </w:r>
      <w:r w:rsidR="005475F2">
        <w:rPr>
          <w:b/>
          <w:bCs/>
          <w:sz w:val="24"/>
          <w:szCs w:val="24"/>
        </w:rPr>
        <w:t>__________</w:t>
      </w:r>
    </w:p>
    <w:p w14:paraId="79261450" w14:textId="77777777" w:rsidR="00C476CB" w:rsidRPr="009B4063" w:rsidRDefault="00C476CB" w:rsidP="009F746C">
      <w:pPr>
        <w:ind w:firstLine="720"/>
        <w:jc w:val="center"/>
        <w:rPr>
          <w:b/>
          <w:bCs/>
          <w:sz w:val="24"/>
          <w:szCs w:val="24"/>
        </w:rPr>
      </w:pPr>
    </w:p>
    <w:p w14:paraId="44E6472F" w14:textId="77777777" w:rsidR="00086441" w:rsidRPr="009B4063" w:rsidRDefault="00086441" w:rsidP="009F746C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9B4063" w14:paraId="6DCF35BA" w14:textId="77777777" w:rsidTr="00087407">
        <w:tc>
          <w:tcPr>
            <w:tcW w:w="4814" w:type="dxa"/>
          </w:tcPr>
          <w:p w14:paraId="5145B54F" w14:textId="2611F344" w:rsidR="00860375" w:rsidRPr="009B4063" w:rsidRDefault="009B4063" w:rsidP="00E3560E">
            <w:pPr>
              <w:tabs>
                <w:tab w:val="center" w:pos="5330"/>
                <w:tab w:val="right" w:pos="99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5475F2">
              <w:rPr>
                <w:sz w:val="24"/>
                <w:szCs w:val="24"/>
              </w:rPr>
              <w:t>_____________</w:t>
            </w:r>
          </w:p>
        </w:tc>
        <w:tc>
          <w:tcPr>
            <w:tcW w:w="5500" w:type="dxa"/>
          </w:tcPr>
          <w:p w14:paraId="7A496C5D" w14:textId="77777777" w:rsidR="00860375" w:rsidRPr="009B4063" w:rsidRDefault="009B4063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55426" w:rsidRPr="009B4063">
              <w:rPr>
                <w:sz w:val="24"/>
                <w:szCs w:val="24"/>
              </w:rPr>
              <w:t xml:space="preserve"> «</w:t>
            </w:r>
            <w:r w:rsidR="00D21EB6" w:rsidRPr="009B4063">
              <w:rPr>
                <w:sz w:val="24"/>
                <w:szCs w:val="24"/>
              </w:rPr>
              <w:t>___</w:t>
            </w:r>
            <w:r w:rsidR="0094378A" w:rsidRPr="009B4063">
              <w:rPr>
                <w:sz w:val="24"/>
                <w:szCs w:val="24"/>
              </w:rPr>
              <w:t>»</w:t>
            </w:r>
            <w:r w:rsidR="005B73ED" w:rsidRPr="009B4063">
              <w:rPr>
                <w:sz w:val="24"/>
                <w:szCs w:val="24"/>
              </w:rPr>
              <w:t xml:space="preserve"> </w:t>
            </w:r>
            <w:r w:rsidR="00D21EB6" w:rsidRPr="009B4063">
              <w:rPr>
                <w:sz w:val="24"/>
                <w:szCs w:val="24"/>
              </w:rPr>
              <w:t>__________</w:t>
            </w:r>
            <w:r w:rsidR="007825A4" w:rsidRPr="009B4063">
              <w:rPr>
                <w:sz w:val="24"/>
                <w:szCs w:val="24"/>
              </w:rPr>
              <w:t>2023</w:t>
            </w:r>
            <w:r w:rsidR="00860375" w:rsidRPr="009B4063">
              <w:rPr>
                <w:sz w:val="24"/>
                <w:szCs w:val="24"/>
              </w:rPr>
              <w:t xml:space="preserve"> г.</w:t>
            </w:r>
          </w:p>
        </w:tc>
      </w:tr>
    </w:tbl>
    <w:p w14:paraId="414D09D8" w14:textId="77777777" w:rsidR="00187CB6" w:rsidRPr="009B4063" w:rsidRDefault="00C975DF" w:rsidP="009F746C">
      <w:pPr>
        <w:tabs>
          <w:tab w:val="center" w:pos="5330"/>
          <w:tab w:val="right" w:pos="9923"/>
        </w:tabs>
        <w:rPr>
          <w:sz w:val="24"/>
          <w:szCs w:val="24"/>
        </w:rPr>
      </w:pPr>
      <w:r w:rsidRPr="009B4063">
        <w:rPr>
          <w:sz w:val="24"/>
          <w:szCs w:val="24"/>
        </w:rPr>
        <w:tab/>
      </w:r>
      <w:r w:rsidR="00187CB6" w:rsidRPr="009B4063">
        <w:rPr>
          <w:sz w:val="24"/>
          <w:szCs w:val="24"/>
        </w:rPr>
        <w:tab/>
      </w:r>
    </w:p>
    <w:p w14:paraId="437F8540" w14:textId="0B06DBD2" w:rsidR="00613BF8" w:rsidRPr="009B4063" w:rsidRDefault="0086230D" w:rsidP="00D014FB">
      <w:pPr>
        <w:autoSpaceDE/>
        <w:autoSpaceDN/>
        <w:ind w:firstLine="709"/>
        <w:jc w:val="both"/>
        <w:rPr>
          <w:sz w:val="24"/>
          <w:szCs w:val="24"/>
        </w:rPr>
      </w:pPr>
      <w:r w:rsidRPr="009B4063">
        <w:rPr>
          <w:b/>
          <w:sz w:val="24"/>
          <w:szCs w:val="24"/>
        </w:rPr>
        <w:t>Акционерное общество Строительная компания «Афина Паллада»</w:t>
      </w:r>
      <w:r w:rsidR="00765AD5" w:rsidRPr="009B4063">
        <w:rPr>
          <w:sz w:val="24"/>
          <w:szCs w:val="24"/>
        </w:rPr>
        <w:t xml:space="preserve">, </w:t>
      </w:r>
      <w:r w:rsidR="00E830FB" w:rsidRPr="009B4063">
        <w:rPr>
          <w:sz w:val="24"/>
          <w:szCs w:val="24"/>
        </w:rPr>
        <w:t>именуем</w:t>
      </w:r>
      <w:r w:rsidR="0046311D" w:rsidRPr="009B4063">
        <w:rPr>
          <w:sz w:val="24"/>
          <w:szCs w:val="24"/>
        </w:rPr>
        <w:t>ое</w:t>
      </w:r>
      <w:r w:rsidR="006747DD" w:rsidRPr="009B4063">
        <w:rPr>
          <w:sz w:val="24"/>
          <w:szCs w:val="24"/>
        </w:rPr>
        <w:t xml:space="preserve"> в дальнейшем </w:t>
      </w:r>
      <w:r w:rsidR="006747DD" w:rsidRPr="009B4063">
        <w:rPr>
          <w:b/>
          <w:i/>
          <w:sz w:val="24"/>
          <w:szCs w:val="24"/>
        </w:rPr>
        <w:t>Продавец</w:t>
      </w:r>
      <w:r w:rsidR="006747DD" w:rsidRPr="009B4063">
        <w:rPr>
          <w:sz w:val="24"/>
          <w:szCs w:val="24"/>
        </w:rPr>
        <w:t xml:space="preserve">, в лице </w:t>
      </w:r>
      <w:r w:rsidR="00E3560E" w:rsidRPr="009B4063">
        <w:rPr>
          <w:sz w:val="24"/>
          <w:szCs w:val="24"/>
        </w:rPr>
        <w:t>конкурсного</w:t>
      </w:r>
      <w:r w:rsidR="006747DD" w:rsidRPr="009B4063">
        <w:rPr>
          <w:sz w:val="24"/>
          <w:szCs w:val="24"/>
        </w:rPr>
        <w:t xml:space="preserve"> управляющего </w:t>
      </w:r>
      <w:r w:rsidR="00B52A2E" w:rsidRPr="009B4063">
        <w:rPr>
          <w:sz w:val="24"/>
          <w:szCs w:val="24"/>
        </w:rPr>
        <w:t xml:space="preserve">Лапкина Максима Андреевича, действующего на основании </w:t>
      </w:r>
      <w:r w:rsidR="005475F2">
        <w:rPr>
          <w:sz w:val="24"/>
          <w:szCs w:val="24"/>
        </w:rPr>
        <w:t xml:space="preserve">Решения Арбитражного суда Новосибирской области по делу №А45-5702/2016 от 02.06.2017 г., </w:t>
      </w:r>
      <w:r w:rsidRPr="009B4063">
        <w:rPr>
          <w:sz w:val="24"/>
          <w:szCs w:val="24"/>
        </w:rPr>
        <w:t>Определения Арбитражного суда Новосибирской области по делу №А45-5702/2016</w:t>
      </w:r>
      <w:r w:rsidR="005475F2">
        <w:rPr>
          <w:sz w:val="24"/>
          <w:szCs w:val="24"/>
        </w:rPr>
        <w:t xml:space="preserve"> от 15.09.2022 г.</w:t>
      </w:r>
      <w:r w:rsidR="006747DD" w:rsidRPr="009B4063">
        <w:rPr>
          <w:sz w:val="24"/>
          <w:szCs w:val="24"/>
        </w:rPr>
        <w:t>, с одной стороны, и</w:t>
      </w:r>
    </w:p>
    <w:p w14:paraId="0E27C3AA" w14:textId="066607BF" w:rsidR="00187CB6" w:rsidRPr="009B4063" w:rsidRDefault="005475F2" w:rsidP="00D014FB">
      <w:pPr>
        <w:autoSpaceDE/>
        <w:autoSpaceDN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61F65" w:rsidRPr="009B4063">
        <w:rPr>
          <w:sz w:val="24"/>
          <w:szCs w:val="24"/>
        </w:rPr>
        <w:t>,</w:t>
      </w:r>
      <w:r w:rsidR="004C7A72" w:rsidRPr="009B4063">
        <w:rPr>
          <w:b/>
          <w:sz w:val="24"/>
          <w:szCs w:val="24"/>
        </w:rPr>
        <w:t xml:space="preserve"> </w:t>
      </w:r>
      <w:r w:rsidR="004C7A72" w:rsidRPr="009B4063">
        <w:rPr>
          <w:sz w:val="24"/>
          <w:szCs w:val="24"/>
        </w:rPr>
        <w:t>им</w:t>
      </w:r>
      <w:r w:rsidR="009B4063">
        <w:rPr>
          <w:sz w:val="24"/>
          <w:szCs w:val="24"/>
        </w:rPr>
        <w:t>енуемый</w:t>
      </w:r>
      <w:r w:rsidR="00F760FF" w:rsidRPr="009B4063">
        <w:rPr>
          <w:sz w:val="24"/>
          <w:szCs w:val="24"/>
        </w:rPr>
        <w:t xml:space="preserve"> в дальнейшем </w:t>
      </w:r>
      <w:r w:rsidR="00F760FF" w:rsidRPr="009B4063">
        <w:rPr>
          <w:b/>
          <w:i/>
          <w:sz w:val="24"/>
          <w:szCs w:val="24"/>
        </w:rPr>
        <w:t>Покупатель</w:t>
      </w:r>
      <w:r w:rsidR="00812083" w:rsidRPr="009B4063">
        <w:rPr>
          <w:sz w:val="24"/>
          <w:szCs w:val="24"/>
        </w:rPr>
        <w:t xml:space="preserve">, </w:t>
      </w:r>
      <w:r w:rsidR="00CA2166" w:rsidRPr="009B4063">
        <w:rPr>
          <w:sz w:val="24"/>
          <w:szCs w:val="24"/>
        </w:rPr>
        <w:t>с другой стороны</w:t>
      </w:r>
      <w:r w:rsidR="00D014FB" w:rsidRPr="009B4063">
        <w:rPr>
          <w:sz w:val="24"/>
          <w:szCs w:val="24"/>
        </w:rPr>
        <w:t xml:space="preserve">, </w:t>
      </w:r>
      <w:r w:rsidR="00CE6AAF">
        <w:rPr>
          <w:sz w:val="24"/>
          <w:szCs w:val="24"/>
        </w:rPr>
        <w:t>по результатам торгов в форме аукциона</w:t>
      </w:r>
      <w:r w:rsidR="00E72B21">
        <w:rPr>
          <w:sz w:val="24"/>
          <w:szCs w:val="24"/>
        </w:rPr>
        <w:t xml:space="preserve"> и </w:t>
      </w:r>
      <w:r w:rsidR="00CE6AAF">
        <w:rPr>
          <w:sz w:val="24"/>
          <w:szCs w:val="24"/>
        </w:rPr>
        <w:t>на основании Протокола торгов №</w:t>
      </w:r>
      <w:r w:rsidR="00CE6AAF" w:rsidRPr="00CE6AAF">
        <w:rPr>
          <w:sz w:val="24"/>
          <w:szCs w:val="24"/>
          <w:u w:val="single"/>
        </w:rPr>
        <w:t>__________</w:t>
      </w:r>
      <w:r w:rsidR="00CE6AAF">
        <w:rPr>
          <w:sz w:val="24"/>
          <w:szCs w:val="24"/>
        </w:rPr>
        <w:t xml:space="preserve"> от </w:t>
      </w:r>
      <w:r w:rsidR="00CE6AAF" w:rsidRPr="00CE6AAF">
        <w:rPr>
          <w:sz w:val="24"/>
          <w:szCs w:val="24"/>
          <w:u w:val="single"/>
        </w:rPr>
        <w:t>______________</w:t>
      </w:r>
      <w:r w:rsidR="00CE6AAF">
        <w:rPr>
          <w:sz w:val="24"/>
          <w:szCs w:val="24"/>
        </w:rPr>
        <w:t xml:space="preserve">, </w:t>
      </w:r>
      <w:r w:rsidR="007B5719" w:rsidRPr="009B4063">
        <w:rPr>
          <w:sz w:val="24"/>
          <w:szCs w:val="24"/>
        </w:rPr>
        <w:t>заключили</w:t>
      </w:r>
      <w:r w:rsidR="00187CB6" w:rsidRPr="009B4063">
        <w:rPr>
          <w:sz w:val="24"/>
          <w:szCs w:val="24"/>
        </w:rPr>
        <w:t xml:space="preserve"> настоящий </w:t>
      </w:r>
      <w:r w:rsidR="00CA2166" w:rsidRPr="009B4063">
        <w:rPr>
          <w:b/>
          <w:i/>
          <w:sz w:val="24"/>
          <w:szCs w:val="24"/>
        </w:rPr>
        <w:t>Д</w:t>
      </w:r>
      <w:r w:rsidR="00187CB6" w:rsidRPr="009B4063">
        <w:rPr>
          <w:b/>
          <w:i/>
          <w:sz w:val="24"/>
          <w:szCs w:val="24"/>
        </w:rPr>
        <w:t>оговор</w:t>
      </w:r>
      <w:r w:rsidR="00CA2166" w:rsidRPr="009B4063">
        <w:rPr>
          <w:sz w:val="24"/>
          <w:szCs w:val="24"/>
        </w:rPr>
        <w:t xml:space="preserve"> </w:t>
      </w:r>
      <w:r w:rsidR="00187CB6" w:rsidRPr="009B4063">
        <w:rPr>
          <w:sz w:val="24"/>
          <w:szCs w:val="24"/>
        </w:rPr>
        <w:t>о нижеследующем:</w:t>
      </w:r>
    </w:p>
    <w:p w14:paraId="268A1B50" w14:textId="77777777" w:rsidR="009F746C" w:rsidRPr="009B4063" w:rsidRDefault="009F746C" w:rsidP="009F746C">
      <w:pPr>
        <w:autoSpaceDE/>
        <w:autoSpaceDN/>
        <w:jc w:val="both"/>
        <w:rPr>
          <w:b/>
          <w:sz w:val="24"/>
          <w:szCs w:val="24"/>
        </w:rPr>
      </w:pPr>
    </w:p>
    <w:p w14:paraId="1B469BA4" w14:textId="77777777" w:rsidR="009F746C" w:rsidRPr="009B4063" w:rsidRDefault="00773604" w:rsidP="005475F2">
      <w:pPr>
        <w:numPr>
          <w:ilvl w:val="0"/>
          <w:numId w:val="1"/>
        </w:numPr>
        <w:shd w:val="clear" w:color="auto" w:fill="FFFFFF"/>
        <w:autoSpaceDE/>
        <w:autoSpaceDN/>
        <w:adjustRightInd w:val="0"/>
        <w:spacing w:after="240"/>
        <w:ind w:left="350"/>
        <w:jc w:val="center"/>
        <w:rPr>
          <w:b/>
          <w:color w:val="000000"/>
          <w:sz w:val="24"/>
          <w:szCs w:val="24"/>
        </w:rPr>
      </w:pPr>
      <w:r w:rsidRPr="009B4063">
        <w:rPr>
          <w:b/>
          <w:color w:val="000000"/>
          <w:sz w:val="24"/>
          <w:szCs w:val="24"/>
        </w:rPr>
        <w:t>ПРЕДМЕТ ДОГОВОРА</w:t>
      </w:r>
    </w:p>
    <w:p w14:paraId="7ECD924E" w14:textId="75D686D3" w:rsidR="0081635F" w:rsidRPr="009B4063" w:rsidRDefault="00773604" w:rsidP="005475F2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sz w:val="24"/>
          <w:szCs w:val="24"/>
          <w:lang w:eastAsia="ar-SA"/>
        </w:rPr>
        <w:t>Продавец обязуется пер</w:t>
      </w:r>
      <w:r w:rsidR="00531105" w:rsidRPr="009B4063">
        <w:rPr>
          <w:sz w:val="24"/>
          <w:szCs w:val="24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9B4063">
        <w:rPr>
          <w:sz w:val="24"/>
          <w:szCs w:val="24"/>
          <w:lang w:eastAsia="ar-SA"/>
        </w:rPr>
        <w:t>и настоящего Договора</w:t>
      </w:r>
      <w:r w:rsidR="0012639C" w:rsidRPr="009B4063">
        <w:rPr>
          <w:sz w:val="24"/>
          <w:szCs w:val="24"/>
          <w:lang w:eastAsia="ar-SA"/>
        </w:rPr>
        <w:t xml:space="preserve"> следующее </w:t>
      </w:r>
      <w:r w:rsidR="003B40FC" w:rsidRPr="009B4063">
        <w:rPr>
          <w:sz w:val="24"/>
          <w:szCs w:val="24"/>
          <w:lang w:eastAsia="ar-SA"/>
        </w:rPr>
        <w:t>имущество</w:t>
      </w:r>
      <w:r w:rsidR="005D3D6E" w:rsidRPr="009B4063">
        <w:rPr>
          <w:color w:val="000000"/>
          <w:sz w:val="24"/>
          <w:szCs w:val="24"/>
        </w:rPr>
        <w:t xml:space="preserve"> (далее – </w:t>
      </w:r>
      <w:r w:rsidR="005D3D6E" w:rsidRPr="009B4063">
        <w:rPr>
          <w:b/>
          <w:i/>
          <w:color w:val="000000"/>
          <w:sz w:val="24"/>
          <w:szCs w:val="24"/>
        </w:rPr>
        <w:t>Имущество</w:t>
      </w:r>
      <w:r w:rsidR="00492264" w:rsidRPr="009B4063">
        <w:rPr>
          <w:color w:val="000000"/>
          <w:sz w:val="24"/>
          <w:szCs w:val="24"/>
        </w:rPr>
        <w:t>)</w:t>
      </w:r>
      <w:r w:rsidR="00CE6AAF">
        <w:rPr>
          <w:color w:val="000000"/>
          <w:sz w:val="24"/>
          <w:szCs w:val="24"/>
        </w:rPr>
        <w:t>, приобретенное по результатам торгов на основании Протокола торов №__________ от ____________</w:t>
      </w:r>
      <w:r w:rsidR="0081635F" w:rsidRPr="009B4063">
        <w:rPr>
          <w:color w:val="000000"/>
          <w:sz w:val="24"/>
          <w:szCs w:val="24"/>
        </w:rPr>
        <w:t xml:space="preserve">: </w:t>
      </w:r>
      <w:r w:rsidR="00C61F65" w:rsidRPr="009B4063">
        <w:rPr>
          <w:color w:val="000000"/>
          <w:sz w:val="24"/>
          <w:szCs w:val="24"/>
        </w:rPr>
        <w:t xml:space="preserve"> </w:t>
      </w:r>
    </w:p>
    <w:p w14:paraId="609617E6" w14:textId="378DDFD4" w:rsidR="007667ED" w:rsidRPr="00CE6AAF" w:rsidRDefault="00CE6AAF" w:rsidP="00CE6AAF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Акции именные обыкновенные бездокументарные Акционерного общества «Красноярский </w:t>
      </w:r>
      <w:proofErr w:type="spellStart"/>
      <w:r>
        <w:rPr>
          <w:color w:val="000000"/>
          <w:sz w:val="24"/>
          <w:szCs w:val="24"/>
        </w:rPr>
        <w:t>электровагоноремонтный</w:t>
      </w:r>
      <w:proofErr w:type="spellEnd"/>
      <w:r>
        <w:rPr>
          <w:color w:val="000000"/>
          <w:sz w:val="24"/>
          <w:szCs w:val="24"/>
        </w:rPr>
        <w:t xml:space="preserve"> завод» (непубличное) (ИНН </w:t>
      </w:r>
      <w:r w:rsidRPr="00CE6AAF">
        <w:rPr>
          <w:color w:val="000000"/>
          <w:sz w:val="24"/>
          <w:szCs w:val="24"/>
        </w:rPr>
        <w:t>2460083169</w:t>
      </w:r>
      <w:r>
        <w:rPr>
          <w:color w:val="000000"/>
          <w:sz w:val="24"/>
          <w:szCs w:val="24"/>
        </w:rPr>
        <w:t xml:space="preserve">, </w:t>
      </w:r>
      <w:r w:rsidRPr="00CE6AAF">
        <w:rPr>
          <w:color w:val="000000"/>
          <w:sz w:val="24"/>
          <w:szCs w:val="24"/>
        </w:rPr>
        <w:t xml:space="preserve">660021, </w:t>
      </w:r>
      <w:r>
        <w:rPr>
          <w:color w:val="000000"/>
          <w:sz w:val="24"/>
          <w:szCs w:val="24"/>
        </w:rPr>
        <w:t>Красноярский край, г. Красноярск, ул. Профсоюзов, д. 39), ГРН №</w:t>
      </w:r>
      <w:r w:rsidRPr="007667ED">
        <w:rPr>
          <w:color w:val="000000"/>
          <w:sz w:val="24"/>
          <w:szCs w:val="24"/>
        </w:rPr>
        <w:t>1-01-55285-E</w:t>
      </w:r>
      <w:r>
        <w:rPr>
          <w:color w:val="000000"/>
          <w:sz w:val="24"/>
          <w:szCs w:val="24"/>
        </w:rPr>
        <w:t xml:space="preserve">, </w:t>
      </w:r>
      <w:r w:rsidRPr="007667E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номинальная стоимость 1 акции составляет 1000 руб., не обремененные залоговыми требованиями, в количестве </w:t>
      </w:r>
      <w:r w:rsidRPr="00CE6AAF">
        <w:rPr>
          <w:color w:val="000000"/>
          <w:sz w:val="24"/>
          <w:szCs w:val="24"/>
          <w:u w:val="single"/>
        </w:rPr>
        <w:t>________________________</w:t>
      </w:r>
      <w:r w:rsidRPr="00CE6AAF">
        <w:rPr>
          <w:color w:val="000000"/>
          <w:sz w:val="24"/>
          <w:szCs w:val="24"/>
        </w:rPr>
        <w:t xml:space="preserve"> шт. (</w:t>
      </w:r>
      <w:r>
        <w:rPr>
          <w:color w:val="000000"/>
          <w:sz w:val="24"/>
          <w:szCs w:val="24"/>
          <w:u w:val="single"/>
        </w:rPr>
        <w:t xml:space="preserve">     __</w:t>
      </w:r>
      <w:r w:rsidRPr="00CE6AAF">
        <w:rPr>
          <w:color w:val="000000"/>
          <w:sz w:val="24"/>
          <w:szCs w:val="24"/>
        </w:rPr>
        <w:t>% от общего пакета акций)</w:t>
      </w:r>
      <w:r>
        <w:rPr>
          <w:color w:val="000000"/>
          <w:sz w:val="24"/>
          <w:szCs w:val="24"/>
        </w:rPr>
        <w:t xml:space="preserve">, </w:t>
      </w:r>
      <w:r w:rsidRPr="00CE6AAF">
        <w:rPr>
          <w:color w:val="000000"/>
          <w:sz w:val="24"/>
          <w:szCs w:val="24"/>
        </w:rPr>
        <w:t xml:space="preserve">составляющие лот </w:t>
      </w:r>
      <w:r w:rsidRPr="00CE6AAF">
        <w:rPr>
          <w:color w:val="000000"/>
          <w:sz w:val="24"/>
          <w:szCs w:val="24"/>
          <w:u w:val="single"/>
        </w:rPr>
        <w:t>№_______.__</w:t>
      </w:r>
      <w:r w:rsidR="00645983">
        <w:rPr>
          <w:color w:val="000000"/>
          <w:sz w:val="24"/>
          <w:szCs w:val="24"/>
          <w:u w:val="single"/>
        </w:rPr>
        <w:t xml:space="preserve"> </w:t>
      </w:r>
      <w:r w:rsidR="00645983" w:rsidRPr="00645983">
        <w:rPr>
          <w:color w:val="000000"/>
          <w:sz w:val="24"/>
          <w:szCs w:val="24"/>
        </w:rPr>
        <w:t>(далее-Имущество</w:t>
      </w:r>
      <w:r w:rsidR="00645983">
        <w:rPr>
          <w:color w:val="000000"/>
          <w:sz w:val="24"/>
          <w:szCs w:val="24"/>
        </w:rPr>
        <w:t>, ценные бумаги</w:t>
      </w:r>
      <w:r w:rsidR="00645983" w:rsidRPr="00645983">
        <w:rPr>
          <w:color w:val="000000"/>
          <w:sz w:val="24"/>
          <w:szCs w:val="24"/>
        </w:rPr>
        <w:t>).</w:t>
      </w:r>
    </w:p>
    <w:p w14:paraId="178596EC" w14:textId="42F4B95A" w:rsidR="007667ED" w:rsidRDefault="007667ED" w:rsidP="007667ED">
      <w:pPr>
        <w:pStyle w:val="aa"/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</w:t>
      </w:r>
      <w:r w:rsidRPr="007667ED">
        <w:rPr>
          <w:color w:val="000000"/>
          <w:sz w:val="24"/>
          <w:szCs w:val="24"/>
        </w:rPr>
        <w:t>ицом, осуществляющим учет прав на бездокументарные ценные бумаги</w:t>
      </w:r>
      <w:r>
        <w:rPr>
          <w:color w:val="000000"/>
          <w:sz w:val="24"/>
          <w:szCs w:val="24"/>
        </w:rPr>
        <w:t xml:space="preserve"> (</w:t>
      </w:r>
      <w:r w:rsidR="00CE6AAF">
        <w:rPr>
          <w:color w:val="000000"/>
          <w:sz w:val="24"/>
          <w:szCs w:val="24"/>
        </w:rPr>
        <w:t xml:space="preserve">далее - </w:t>
      </w:r>
      <w:r>
        <w:rPr>
          <w:color w:val="000000"/>
          <w:sz w:val="24"/>
          <w:szCs w:val="24"/>
        </w:rPr>
        <w:t>регистратор, держател</w:t>
      </w:r>
      <w:r w:rsidR="00CE6AAF">
        <w:rPr>
          <w:color w:val="000000"/>
          <w:sz w:val="24"/>
          <w:szCs w:val="24"/>
        </w:rPr>
        <w:t xml:space="preserve">ь </w:t>
      </w:r>
      <w:r>
        <w:rPr>
          <w:color w:val="000000"/>
          <w:sz w:val="24"/>
          <w:szCs w:val="24"/>
        </w:rPr>
        <w:t>реестра акционеров), выступает Акционерное общество «Независимая регистраторская компания Р.О.С.Т.»</w:t>
      </w:r>
      <w:r w:rsidRPr="007667ED">
        <w:rPr>
          <w:color w:val="000000"/>
          <w:sz w:val="24"/>
          <w:szCs w:val="24"/>
        </w:rPr>
        <w:t xml:space="preserve"> </w:t>
      </w:r>
      <w:r w:rsidR="00CE6AAF">
        <w:rPr>
          <w:color w:val="000000"/>
          <w:sz w:val="24"/>
          <w:szCs w:val="24"/>
        </w:rPr>
        <w:t xml:space="preserve">(ИНН </w:t>
      </w:r>
      <w:r w:rsidR="00CE6AAF" w:rsidRPr="00CE6AAF">
        <w:rPr>
          <w:color w:val="000000"/>
          <w:sz w:val="24"/>
          <w:szCs w:val="24"/>
        </w:rPr>
        <w:t>7726030449</w:t>
      </w:r>
      <w:r w:rsidR="00731838">
        <w:rPr>
          <w:color w:val="000000"/>
          <w:sz w:val="24"/>
          <w:szCs w:val="24"/>
        </w:rPr>
        <w:t>, далее – АО НРК «Р.О.С.Т.»</w:t>
      </w:r>
      <w:r w:rsidR="00CE6AAF">
        <w:rPr>
          <w:color w:val="000000"/>
          <w:sz w:val="24"/>
          <w:szCs w:val="24"/>
        </w:rPr>
        <w:t>).</w:t>
      </w:r>
    </w:p>
    <w:p w14:paraId="76064CA8" w14:textId="1F4B39CF" w:rsidR="007667ED" w:rsidRPr="007667ED" w:rsidRDefault="007667ED" w:rsidP="007667ED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7667ED">
        <w:rPr>
          <w:color w:val="000000"/>
          <w:sz w:val="24"/>
          <w:szCs w:val="24"/>
        </w:rPr>
        <w:t xml:space="preserve"> силу ч.2 ст</w:t>
      </w:r>
      <w:r>
        <w:rPr>
          <w:color w:val="000000"/>
          <w:sz w:val="24"/>
          <w:szCs w:val="24"/>
        </w:rPr>
        <w:t>.149.2</w:t>
      </w:r>
      <w:r w:rsidRPr="007667ED">
        <w:rPr>
          <w:color w:val="000000"/>
          <w:sz w:val="24"/>
          <w:szCs w:val="24"/>
        </w:rPr>
        <w:t xml:space="preserve"> Гражданского кодекса Российской Федерации </w:t>
      </w:r>
      <w:r>
        <w:rPr>
          <w:color w:val="000000"/>
          <w:sz w:val="24"/>
          <w:szCs w:val="24"/>
        </w:rPr>
        <w:t>п</w:t>
      </w:r>
      <w:r w:rsidRPr="007667ED">
        <w:rPr>
          <w:color w:val="000000"/>
          <w:sz w:val="24"/>
          <w:szCs w:val="24"/>
        </w:rPr>
        <w:t>рава по бездокументарной ценной бумаге переходят к приобретателю с момента внесения лицом, осуществляющим учет прав на бездокументарные ценные бумаги</w:t>
      </w:r>
      <w:r>
        <w:rPr>
          <w:color w:val="000000"/>
          <w:sz w:val="24"/>
          <w:szCs w:val="24"/>
        </w:rPr>
        <w:t xml:space="preserve"> (регистратор</w:t>
      </w:r>
      <w:r w:rsidR="00E72B21">
        <w:rPr>
          <w:color w:val="000000"/>
          <w:sz w:val="24"/>
          <w:szCs w:val="24"/>
        </w:rPr>
        <w:t>ом</w:t>
      </w:r>
      <w:r>
        <w:rPr>
          <w:color w:val="000000"/>
          <w:sz w:val="24"/>
          <w:szCs w:val="24"/>
        </w:rPr>
        <w:t>)</w:t>
      </w:r>
      <w:r w:rsidRPr="007667ED">
        <w:rPr>
          <w:color w:val="000000"/>
          <w:sz w:val="24"/>
          <w:szCs w:val="24"/>
        </w:rPr>
        <w:t>, соответствующей записи по счету приобретателя.</w:t>
      </w:r>
    </w:p>
    <w:p w14:paraId="1E0E6FBD" w14:textId="77777777" w:rsidR="003B0129" w:rsidRPr="009B4063" w:rsidRDefault="003B0129" w:rsidP="009F746C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</w:p>
    <w:p w14:paraId="2AE161AE" w14:textId="2A535E03" w:rsidR="003B0129" w:rsidRDefault="003B0129" w:rsidP="005475F2">
      <w:pPr>
        <w:pStyle w:val="aa"/>
        <w:numPr>
          <w:ilvl w:val="0"/>
          <w:numId w:val="11"/>
        </w:numPr>
        <w:shd w:val="clear" w:color="auto" w:fill="FFFFFF"/>
        <w:adjustRightInd w:val="0"/>
        <w:spacing w:after="240"/>
        <w:jc w:val="center"/>
        <w:rPr>
          <w:b/>
          <w:color w:val="000000"/>
          <w:sz w:val="24"/>
          <w:szCs w:val="24"/>
        </w:rPr>
      </w:pPr>
      <w:r w:rsidRPr="009B4063">
        <w:rPr>
          <w:b/>
          <w:color w:val="000000"/>
          <w:sz w:val="24"/>
          <w:szCs w:val="24"/>
        </w:rPr>
        <w:t>ПРАВА И ОБЯЗАННОСТИ СТОРОН</w:t>
      </w:r>
    </w:p>
    <w:p w14:paraId="5B4A54A8" w14:textId="77777777" w:rsidR="007667ED" w:rsidRPr="009B4063" w:rsidRDefault="007667ED" w:rsidP="007667ED">
      <w:pPr>
        <w:pStyle w:val="aa"/>
        <w:shd w:val="clear" w:color="auto" w:fill="FFFFFF"/>
        <w:adjustRightInd w:val="0"/>
        <w:spacing w:after="240"/>
        <w:ind w:left="360"/>
        <w:rPr>
          <w:b/>
          <w:color w:val="000000"/>
          <w:sz w:val="24"/>
          <w:szCs w:val="24"/>
        </w:rPr>
      </w:pPr>
    </w:p>
    <w:p w14:paraId="236D16A5" w14:textId="77777777" w:rsidR="003B0129" w:rsidRPr="00D47C2F" w:rsidRDefault="003B0129" w:rsidP="005475F2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D47C2F">
        <w:rPr>
          <w:b/>
          <w:bCs/>
          <w:color w:val="000000"/>
          <w:sz w:val="24"/>
          <w:szCs w:val="24"/>
        </w:rPr>
        <w:t>Покупатель обязан:</w:t>
      </w:r>
    </w:p>
    <w:p w14:paraId="2B0A87E4" w14:textId="77777777" w:rsidR="003B0129" w:rsidRPr="009B4063" w:rsidRDefault="003B0129" w:rsidP="005475F2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>Оплатить стоимость Имущества, указанную в п. 3.3 настоящего Договора</w:t>
      </w:r>
      <w:r w:rsidR="002E400C" w:rsidRPr="009B4063">
        <w:rPr>
          <w:color w:val="000000"/>
          <w:sz w:val="24"/>
          <w:szCs w:val="24"/>
        </w:rPr>
        <w:t>.</w:t>
      </w:r>
    </w:p>
    <w:p w14:paraId="4E0C0866" w14:textId="2973AA3B" w:rsidR="003B0129" w:rsidRDefault="003B0129" w:rsidP="005475F2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>Принять от Продавца Имущество по акт</w:t>
      </w:r>
      <w:r w:rsidR="000234CF" w:rsidRPr="009B4063">
        <w:rPr>
          <w:color w:val="000000"/>
          <w:sz w:val="24"/>
          <w:szCs w:val="24"/>
        </w:rPr>
        <w:t>у приема-передачи</w:t>
      </w:r>
      <w:r w:rsidR="00731838">
        <w:rPr>
          <w:color w:val="000000"/>
          <w:sz w:val="24"/>
          <w:szCs w:val="24"/>
        </w:rPr>
        <w:t xml:space="preserve">, подписанному на основании внесения регистратором записей о переходе права собственности на пакет акций, </w:t>
      </w:r>
      <w:r w:rsidR="00E72B21">
        <w:rPr>
          <w:color w:val="000000"/>
          <w:sz w:val="24"/>
          <w:szCs w:val="24"/>
        </w:rPr>
        <w:t xml:space="preserve">списании ценных бумаг с лицевого счета Продавца и внесении </w:t>
      </w:r>
      <w:r w:rsidR="00731838">
        <w:rPr>
          <w:color w:val="000000"/>
          <w:sz w:val="24"/>
          <w:szCs w:val="24"/>
        </w:rPr>
        <w:t>записи о зачислении ценных бумаг на лицевой счет Покупателя.</w:t>
      </w:r>
    </w:p>
    <w:p w14:paraId="0996D0ED" w14:textId="457C5180" w:rsidR="00731838" w:rsidRPr="00731838" w:rsidRDefault="00731838" w:rsidP="00731838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Ознакомиться с </w:t>
      </w:r>
      <w:r w:rsidR="00D85AEC">
        <w:rPr>
          <w:color w:val="000000"/>
          <w:sz w:val="24"/>
          <w:szCs w:val="24"/>
        </w:rPr>
        <w:t xml:space="preserve">Правилами ведения реестра владельцев ценных бумаг АО «НРК Р.О.С.Т.» (далее - Правила ведения реестра), размещенными на официальном сайте </w:t>
      </w:r>
      <w:r w:rsidR="00D85AEC" w:rsidRPr="00D85AEC">
        <w:rPr>
          <w:color w:val="000000"/>
          <w:sz w:val="24"/>
          <w:szCs w:val="24"/>
        </w:rPr>
        <w:t>https://rrost.ru/ru/rules/</w:t>
      </w:r>
      <w:r w:rsidR="00D85AE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в части правил ведения реестра </w:t>
      </w:r>
      <w:r w:rsidR="00D85AEC">
        <w:rPr>
          <w:color w:val="000000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 w:rsidR="00D85AEC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ых бумаг, </w:t>
      </w:r>
      <w:r w:rsidR="00D85AEC">
        <w:rPr>
          <w:color w:val="000000"/>
          <w:sz w:val="24"/>
          <w:szCs w:val="24"/>
        </w:rPr>
        <w:t xml:space="preserve">иных положений, </w:t>
      </w:r>
      <w:r>
        <w:rPr>
          <w:color w:val="000000"/>
          <w:sz w:val="24"/>
          <w:szCs w:val="24"/>
        </w:rPr>
        <w:t>непосре</w:t>
      </w:r>
      <w:r w:rsidR="00D85AEC">
        <w:rPr>
          <w:color w:val="000000"/>
          <w:sz w:val="24"/>
          <w:szCs w:val="24"/>
        </w:rPr>
        <w:t>дс</w:t>
      </w:r>
      <w:r>
        <w:rPr>
          <w:color w:val="000000"/>
          <w:sz w:val="24"/>
          <w:szCs w:val="24"/>
        </w:rPr>
        <w:t xml:space="preserve">твенно затрагивающих права и </w:t>
      </w:r>
      <w:r w:rsidR="00D85AEC">
        <w:rPr>
          <w:color w:val="000000"/>
          <w:sz w:val="24"/>
          <w:szCs w:val="24"/>
        </w:rPr>
        <w:t>обязанности</w:t>
      </w:r>
      <w:r>
        <w:rPr>
          <w:color w:val="000000"/>
          <w:sz w:val="24"/>
          <w:szCs w:val="24"/>
        </w:rPr>
        <w:t xml:space="preserve"> Покупателя (потенциального акционера, раздел 9-10 </w:t>
      </w:r>
      <w:r w:rsidR="00D85AEC">
        <w:rPr>
          <w:color w:val="000000"/>
          <w:sz w:val="24"/>
          <w:szCs w:val="24"/>
        </w:rPr>
        <w:t>Правил</w:t>
      </w:r>
      <w:r>
        <w:rPr>
          <w:color w:val="000000"/>
          <w:sz w:val="24"/>
          <w:szCs w:val="24"/>
        </w:rPr>
        <w:t>).</w:t>
      </w:r>
    </w:p>
    <w:p w14:paraId="637DFE4A" w14:textId="3C00D955" w:rsidR="00C02590" w:rsidRDefault="00C02590" w:rsidP="005475F2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Осуществить открытие лицевого счета в </w:t>
      </w:r>
      <w:r w:rsidR="00D85AEC" w:rsidRPr="00D85AEC">
        <w:rPr>
          <w:color w:val="000000"/>
          <w:sz w:val="24"/>
          <w:szCs w:val="24"/>
        </w:rPr>
        <w:t>АО «НРК Р.О.С.Т.»</w:t>
      </w:r>
      <w:r w:rsidR="0073183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позднее </w:t>
      </w:r>
      <w:r w:rsidR="0073183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календарных дней с момента заключения Договора</w:t>
      </w:r>
      <w:r w:rsidR="00D85AEC">
        <w:rPr>
          <w:color w:val="000000"/>
          <w:sz w:val="24"/>
          <w:szCs w:val="24"/>
        </w:rPr>
        <w:t xml:space="preserve"> </w:t>
      </w:r>
      <w:r w:rsidR="007667ED">
        <w:rPr>
          <w:color w:val="000000"/>
          <w:sz w:val="24"/>
          <w:szCs w:val="24"/>
        </w:rPr>
        <w:t>(</w:t>
      </w:r>
      <w:r w:rsidR="00D85AEC">
        <w:rPr>
          <w:color w:val="000000"/>
          <w:sz w:val="24"/>
          <w:szCs w:val="24"/>
        </w:rPr>
        <w:t xml:space="preserve">правила, необходимый пакет документов для открытия лицевого счета установлен </w:t>
      </w:r>
      <w:r w:rsidR="007667ED">
        <w:rPr>
          <w:color w:val="000000"/>
          <w:sz w:val="24"/>
          <w:szCs w:val="24"/>
        </w:rPr>
        <w:t>разде</w:t>
      </w:r>
      <w:r w:rsidR="00D85AEC">
        <w:rPr>
          <w:color w:val="000000"/>
          <w:sz w:val="24"/>
          <w:szCs w:val="24"/>
        </w:rPr>
        <w:t>лом</w:t>
      </w:r>
      <w:r w:rsidR="007667ED">
        <w:rPr>
          <w:color w:val="000000"/>
          <w:sz w:val="24"/>
          <w:szCs w:val="24"/>
        </w:rPr>
        <w:t xml:space="preserve"> 11 </w:t>
      </w:r>
      <w:r w:rsidR="00D85AEC">
        <w:rPr>
          <w:color w:val="000000"/>
          <w:sz w:val="24"/>
          <w:szCs w:val="24"/>
        </w:rPr>
        <w:t>Правил ведения реестра</w:t>
      </w:r>
      <w:r w:rsidR="007667ED">
        <w:rPr>
          <w:color w:val="000000"/>
          <w:sz w:val="24"/>
          <w:szCs w:val="24"/>
        </w:rPr>
        <w:t>).</w:t>
      </w:r>
    </w:p>
    <w:p w14:paraId="6F00D919" w14:textId="77777777" w:rsidR="00D85AEC" w:rsidRDefault="00D85AEC" w:rsidP="005475F2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Представить своевременно по запросу Продавца, регистратора</w:t>
      </w:r>
      <w:r w:rsidR="00C02590">
        <w:rPr>
          <w:color w:val="000000"/>
          <w:sz w:val="24"/>
          <w:szCs w:val="24"/>
        </w:rPr>
        <w:t xml:space="preserve"> необходим</w:t>
      </w:r>
      <w:r>
        <w:rPr>
          <w:color w:val="000000"/>
          <w:sz w:val="24"/>
          <w:szCs w:val="24"/>
        </w:rPr>
        <w:t>ые</w:t>
      </w:r>
      <w:r w:rsidR="00C02590">
        <w:rPr>
          <w:color w:val="000000"/>
          <w:sz w:val="24"/>
          <w:szCs w:val="24"/>
        </w:rPr>
        <w:t xml:space="preserve"> для</w:t>
      </w:r>
      <w:r>
        <w:rPr>
          <w:color w:val="000000"/>
          <w:sz w:val="24"/>
          <w:szCs w:val="24"/>
        </w:rPr>
        <w:t xml:space="preserve"> внесения в реестр записей о переходе права собственности на акции, записи о зачислении ценных бумаг на лицевой счет Покупателя документов, в том числе, в соответствии с Правилами ведения реестра </w:t>
      </w:r>
      <w:r w:rsidRPr="00D85AEC">
        <w:rPr>
          <w:color w:val="000000"/>
          <w:sz w:val="24"/>
          <w:szCs w:val="24"/>
        </w:rPr>
        <w:t>АО «НРК Р.О.С.Т.»</w:t>
      </w:r>
      <w:r>
        <w:rPr>
          <w:color w:val="000000"/>
          <w:sz w:val="24"/>
          <w:szCs w:val="24"/>
        </w:rPr>
        <w:t xml:space="preserve">. </w:t>
      </w:r>
    </w:p>
    <w:p w14:paraId="486FA3C5" w14:textId="684BD6E2" w:rsidR="00C02590" w:rsidRPr="00D85AEC" w:rsidRDefault="00D85AEC" w:rsidP="00D47C2F">
      <w:pPr>
        <w:shd w:val="clear" w:color="auto" w:fill="FFFFFF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="00C02590" w:rsidRPr="00D85AEC">
        <w:rPr>
          <w:color w:val="000000"/>
          <w:sz w:val="24"/>
          <w:szCs w:val="24"/>
        </w:rPr>
        <w:t>случае приостановки</w:t>
      </w:r>
      <w:r w:rsidR="00D47C2F">
        <w:rPr>
          <w:color w:val="000000"/>
          <w:sz w:val="24"/>
          <w:szCs w:val="24"/>
        </w:rPr>
        <w:t>, отказа в проведении операции по лицевому счету Покупателя (при наличии нарушений со стороны Покупателя) в кратчайшие сроки устранить основания приостановки</w:t>
      </w:r>
      <w:r w:rsidR="00E72B21">
        <w:rPr>
          <w:color w:val="000000"/>
          <w:sz w:val="24"/>
          <w:szCs w:val="24"/>
        </w:rPr>
        <w:t>, отказа</w:t>
      </w:r>
      <w:r w:rsidR="00D47C2F">
        <w:rPr>
          <w:color w:val="000000"/>
          <w:sz w:val="24"/>
          <w:szCs w:val="24"/>
        </w:rPr>
        <w:t xml:space="preserve"> </w:t>
      </w:r>
      <w:r w:rsidR="00C02590" w:rsidRPr="00D85AEC">
        <w:rPr>
          <w:color w:val="000000"/>
          <w:sz w:val="24"/>
          <w:szCs w:val="24"/>
        </w:rPr>
        <w:t>(</w:t>
      </w:r>
      <w:r w:rsidR="00D47C2F">
        <w:rPr>
          <w:color w:val="000000"/>
          <w:sz w:val="24"/>
          <w:szCs w:val="24"/>
        </w:rPr>
        <w:t>непредоставление необходимых</w:t>
      </w:r>
      <w:r w:rsidR="00C02590" w:rsidRPr="00D85AEC">
        <w:rPr>
          <w:color w:val="000000"/>
          <w:sz w:val="24"/>
          <w:szCs w:val="24"/>
        </w:rPr>
        <w:t xml:space="preserve"> документов, </w:t>
      </w:r>
      <w:r w:rsidR="00D47C2F">
        <w:rPr>
          <w:color w:val="000000"/>
          <w:sz w:val="24"/>
          <w:szCs w:val="24"/>
        </w:rPr>
        <w:t>несоответствие/недостоверность</w:t>
      </w:r>
      <w:r w:rsidR="00C02590" w:rsidRPr="00D85AEC">
        <w:rPr>
          <w:color w:val="000000"/>
          <w:sz w:val="24"/>
          <w:szCs w:val="24"/>
        </w:rPr>
        <w:t xml:space="preserve"> сведений и пр.).</w:t>
      </w:r>
    </w:p>
    <w:p w14:paraId="522B3993" w14:textId="63C6C5EE" w:rsidR="00C02590" w:rsidRDefault="00C02590" w:rsidP="005475F2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Нести расходы на </w:t>
      </w:r>
      <w:r w:rsidR="00D47C2F">
        <w:rPr>
          <w:color w:val="000000"/>
          <w:sz w:val="24"/>
          <w:szCs w:val="24"/>
        </w:rPr>
        <w:t>осуществление</w:t>
      </w:r>
      <w:r>
        <w:rPr>
          <w:color w:val="000000"/>
          <w:sz w:val="24"/>
          <w:szCs w:val="24"/>
        </w:rPr>
        <w:t xml:space="preserve"> </w:t>
      </w:r>
      <w:r w:rsidR="00D47C2F">
        <w:rPr>
          <w:color w:val="000000"/>
          <w:sz w:val="24"/>
          <w:szCs w:val="24"/>
        </w:rPr>
        <w:t>регистрационных действий</w:t>
      </w:r>
      <w:r>
        <w:rPr>
          <w:color w:val="000000"/>
          <w:sz w:val="24"/>
          <w:szCs w:val="24"/>
        </w:rPr>
        <w:t xml:space="preserve"> </w:t>
      </w:r>
      <w:r w:rsidR="00D47C2F">
        <w:rPr>
          <w:color w:val="000000"/>
          <w:sz w:val="24"/>
          <w:szCs w:val="24"/>
        </w:rPr>
        <w:t>(услуг) АО «НРК Р.О.С.Т.» (</w:t>
      </w:r>
      <w:r w:rsidR="00612929">
        <w:rPr>
          <w:color w:val="000000"/>
          <w:sz w:val="24"/>
          <w:szCs w:val="24"/>
        </w:rPr>
        <w:t>согласно прейскуранта</w:t>
      </w:r>
      <w:r w:rsidR="00D47C2F">
        <w:rPr>
          <w:color w:val="000000"/>
          <w:sz w:val="24"/>
          <w:szCs w:val="24"/>
        </w:rPr>
        <w:t xml:space="preserve">, </w:t>
      </w:r>
      <w:r w:rsidR="00D47C2F" w:rsidRPr="00D47C2F">
        <w:rPr>
          <w:color w:val="000000"/>
          <w:sz w:val="24"/>
          <w:szCs w:val="24"/>
        </w:rPr>
        <w:t>https://rrost.ru/ru/rules/</w:t>
      </w:r>
      <w:r w:rsidR="00612929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, нотариальное </w:t>
      </w:r>
      <w:r w:rsidR="00D47C2F">
        <w:rPr>
          <w:color w:val="000000"/>
          <w:sz w:val="24"/>
          <w:szCs w:val="24"/>
        </w:rPr>
        <w:t>удостоверение</w:t>
      </w:r>
      <w:r>
        <w:rPr>
          <w:color w:val="000000"/>
          <w:sz w:val="24"/>
          <w:szCs w:val="24"/>
        </w:rPr>
        <w:t xml:space="preserve"> </w:t>
      </w:r>
      <w:r w:rsidR="00D47C2F">
        <w:rPr>
          <w:color w:val="000000"/>
          <w:sz w:val="24"/>
          <w:szCs w:val="24"/>
        </w:rPr>
        <w:t>запрашиваемых</w:t>
      </w:r>
      <w:r>
        <w:rPr>
          <w:color w:val="000000"/>
          <w:sz w:val="24"/>
          <w:szCs w:val="24"/>
        </w:rPr>
        <w:t xml:space="preserve"> регистратором документов.</w:t>
      </w:r>
    </w:p>
    <w:p w14:paraId="0055C011" w14:textId="21D47248" w:rsidR="00AC071C" w:rsidRPr="009B4063" w:rsidRDefault="00AC071C" w:rsidP="00612929">
      <w:pPr>
        <w:pStyle w:val="aa"/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Покупатель уведомлен, что в </w:t>
      </w:r>
      <w:r w:rsidR="00D47C2F">
        <w:rPr>
          <w:color w:val="000000"/>
          <w:sz w:val="24"/>
          <w:szCs w:val="24"/>
        </w:rPr>
        <w:t>соответствии</w:t>
      </w:r>
      <w:r>
        <w:rPr>
          <w:color w:val="000000"/>
          <w:sz w:val="24"/>
          <w:szCs w:val="24"/>
        </w:rPr>
        <w:t xml:space="preserve"> с п. 8.4. </w:t>
      </w:r>
      <w:r w:rsidR="00D47C2F" w:rsidRPr="00D47C2F">
        <w:rPr>
          <w:color w:val="000000"/>
          <w:sz w:val="24"/>
          <w:szCs w:val="24"/>
        </w:rPr>
        <w:t>Правил ведения реестра</w:t>
      </w:r>
      <w:r w:rsidR="00D47C2F">
        <w:rPr>
          <w:color w:val="000000"/>
          <w:sz w:val="24"/>
          <w:szCs w:val="24"/>
        </w:rPr>
        <w:t>,</w:t>
      </w:r>
      <w:r w:rsidR="00D47C2F" w:rsidRPr="00D47C2F">
        <w:rPr>
          <w:color w:val="000000"/>
          <w:sz w:val="24"/>
          <w:szCs w:val="24"/>
        </w:rPr>
        <w:t xml:space="preserve"> АО «НРК Р.О.С.Т.»</w:t>
      </w:r>
      <w:r w:rsidR="00D47C2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оставляет за собой право требовать </w:t>
      </w:r>
      <w:r w:rsidR="00D47C2F">
        <w:rPr>
          <w:color w:val="000000"/>
          <w:sz w:val="24"/>
          <w:szCs w:val="24"/>
        </w:rPr>
        <w:t>предоставления</w:t>
      </w:r>
      <w:r>
        <w:rPr>
          <w:color w:val="000000"/>
          <w:sz w:val="24"/>
          <w:szCs w:val="24"/>
        </w:rPr>
        <w:t xml:space="preserve"> документов, на основании которых производится внесени</w:t>
      </w:r>
      <w:r w:rsidR="00D47C2F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в реестр записи о переходе права собственности по ценным бумагам</w:t>
      </w:r>
      <w:r w:rsidR="00D47C2F">
        <w:rPr>
          <w:color w:val="000000"/>
          <w:sz w:val="24"/>
          <w:szCs w:val="24"/>
        </w:rPr>
        <w:t xml:space="preserve">, указанным в </w:t>
      </w:r>
      <w:r w:rsidR="00E72B21">
        <w:rPr>
          <w:color w:val="000000"/>
          <w:sz w:val="24"/>
          <w:szCs w:val="24"/>
        </w:rPr>
        <w:t xml:space="preserve">п. </w:t>
      </w:r>
      <w:r w:rsidR="00D47C2F">
        <w:rPr>
          <w:color w:val="000000"/>
          <w:sz w:val="24"/>
          <w:szCs w:val="24"/>
        </w:rPr>
        <w:t>1.2 Договора</w:t>
      </w:r>
      <w:r>
        <w:rPr>
          <w:color w:val="000000"/>
          <w:sz w:val="24"/>
          <w:szCs w:val="24"/>
        </w:rPr>
        <w:t>, записи о зачислении ценных бумаг на лицевой счет и списании ценных бумаг с лицевого счета Продавца</w:t>
      </w:r>
      <w:r w:rsidR="00D47C2F">
        <w:rPr>
          <w:color w:val="000000"/>
          <w:sz w:val="24"/>
          <w:szCs w:val="24"/>
        </w:rPr>
        <w:t xml:space="preserve">, зачислении </w:t>
      </w:r>
      <w:r>
        <w:rPr>
          <w:color w:val="000000"/>
          <w:sz w:val="24"/>
          <w:szCs w:val="24"/>
        </w:rPr>
        <w:t>на лицевой счет Покупателя</w:t>
      </w:r>
      <w:r w:rsidR="00D47C2F">
        <w:rPr>
          <w:color w:val="000000"/>
          <w:sz w:val="24"/>
          <w:szCs w:val="24"/>
        </w:rPr>
        <w:t xml:space="preserve">, </w:t>
      </w:r>
      <w:r w:rsidR="00612929">
        <w:rPr>
          <w:color w:val="000000"/>
          <w:sz w:val="24"/>
          <w:szCs w:val="24"/>
        </w:rPr>
        <w:t xml:space="preserve">на бумажном носителе лично </w:t>
      </w:r>
      <w:r w:rsidR="00D47C2F">
        <w:rPr>
          <w:color w:val="000000"/>
          <w:sz w:val="24"/>
          <w:szCs w:val="24"/>
        </w:rPr>
        <w:t>сторонами настоящего Договора</w:t>
      </w:r>
      <w:r w:rsidR="00612929">
        <w:rPr>
          <w:color w:val="000000"/>
          <w:sz w:val="24"/>
          <w:szCs w:val="24"/>
        </w:rPr>
        <w:t xml:space="preserve"> (либо </w:t>
      </w:r>
      <w:r w:rsidR="00D47C2F">
        <w:rPr>
          <w:color w:val="000000"/>
          <w:sz w:val="24"/>
          <w:szCs w:val="24"/>
        </w:rPr>
        <w:t>представителями сторон</w:t>
      </w:r>
      <w:r w:rsidR="00612929">
        <w:rPr>
          <w:color w:val="000000"/>
          <w:sz w:val="24"/>
          <w:szCs w:val="24"/>
        </w:rPr>
        <w:t xml:space="preserve"> с надлежаще </w:t>
      </w:r>
      <w:r w:rsidR="00D47C2F">
        <w:rPr>
          <w:color w:val="000000"/>
          <w:sz w:val="24"/>
          <w:szCs w:val="24"/>
        </w:rPr>
        <w:t>оформленными</w:t>
      </w:r>
      <w:r w:rsidR="00612929">
        <w:rPr>
          <w:color w:val="000000"/>
          <w:sz w:val="24"/>
          <w:szCs w:val="24"/>
        </w:rPr>
        <w:t xml:space="preserve"> </w:t>
      </w:r>
      <w:r w:rsidR="00D47C2F">
        <w:rPr>
          <w:color w:val="000000"/>
          <w:sz w:val="24"/>
          <w:szCs w:val="24"/>
        </w:rPr>
        <w:t>полномочиями</w:t>
      </w:r>
      <w:r w:rsidR="00612929">
        <w:rPr>
          <w:color w:val="000000"/>
          <w:sz w:val="24"/>
          <w:szCs w:val="24"/>
        </w:rPr>
        <w:t>).</w:t>
      </w:r>
    </w:p>
    <w:p w14:paraId="43C4F9BE" w14:textId="77777777" w:rsidR="003B0129" w:rsidRPr="00D47C2F" w:rsidRDefault="003B0129" w:rsidP="005475F2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D47C2F">
        <w:rPr>
          <w:b/>
          <w:bCs/>
          <w:color w:val="000000"/>
          <w:sz w:val="24"/>
          <w:szCs w:val="24"/>
        </w:rPr>
        <w:t>Продавец обязан:</w:t>
      </w:r>
    </w:p>
    <w:p w14:paraId="76ADBE45" w14:textId="0D4CFB09" w:rsidR="003B0129" w:rsidRPr="009B4063" w:rsidRDefault="003B0129" w:rsidP="005475F2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>Не поздн</w:t>
      </w:r>
      <w:r w:rsidR="00405347" w:rsidRPr="009B4063">
        <w:rPr>
          <w:color w:val="000000"/>
          <w:sz w:val="24"/>
          <w:szCs w:val="24"/>
        </w:rPr>
        <w:t xml:space="preserve">ее </w:t>
      </w:r>
      <w:r w:rsidR="00C02590">
        <w:rPr>
          <w:color w:val="000000"/>
          <w:sz w:val="24"/>
          <w:szCs w:val="24"/>
        </w:rPr>
        <w:t>15</w:t>
      </w:r>
      <w:r w:rsidR="00405347" w:rsidRPr="009B4063">
        <w:rPr>
          <w:color w:val="000000"/>
          <w:sz w:val="24"/>
          <w:szCs w:val="24"/>
        </w:rPr>
        <w:t xml:space="preserve"> (</w:t>
      </w:r>
      <w:r w:rsidR="00C02590">
        <w:rPr>
          <w:color w:val="000000"/>
          <w:sz w:val="24"/>
          <w:szCs w:val="24"/>
        </w:rPr>
        <w:t>пятнадцати</w:t>
      </w:r>
      <w:r w:rsidRPr="009B4063">
        <w:rPr>
          <w:color w:val="000000"/>
          <w:sz w:val="24"/>
          <w:szCs w:val="24"/>
        </w:rPr>
        <w:t xml:space="preserve">) рабочих дней после </w:t>
      </w:r>
      <w:r w:rsidR="00645983">
        <w:rPr>
          <w:color w:val="000000"/>
          <w:sz w:val="24"/>
          <w:szCs w:val="24"/>
        </w:rPr>
        <w:t>исполнения</w:t>
      </w:r>
      <w:r w:rsidRPr="009B4063">
        <w:rPr>
          <w:color w:val="000000"/>
          <w:sz w:val="24"/>
          <w:szCs w:val="24"/>
        </w:rPr>
        <w:t xml:space="preserve"> Покупателем обязанности по о</w:t>
      </w:r>
      <w:r w:rsidR="003F2AC8" w:rsidRPr="009B4063">
        <w:rPr>
          <w:color w:val="000000"/>
          <w:sz w:val="24"/>
          <w:szCs w:val="24"/>
        </w:rPr>
        <w:t>плате Имущества</w:t>
      </w:r>
      <w:r w:rsidR="00D47C2F">
        <w:rPr>
          <w:color w:val="000000"/>
          <w:sz w:val="24"/>
          <w:szCs w:val="24"/>
        </w:rPr>
        <w:t xml:space="preserve">, открытии лицевого счета, согласно п.2.1.4 настоящего Договора, </w:t>
      </w:r>
      <w:r w:rsidR="003F2AC8" w:rsidRPr="009B4063">
        <w:rPr>
          <w:color w:val="000000"/>
          <w:sz w:val="24"/>
          <w:szCs w:val="24"/>
        </w:rPr>
        <w:t>в полном объеме</w:t>
      </w:r>
      <w:r w:rsidRPr="009B4063">
        <w:rPr>
          <w:color w:val="000000"/>
          <w:sz w:val="24"/>
          <w:szCs w:val="24"/>
        </w:rPr>
        <w:t xml:space="preserve"> осуществить действия, необходимые </w:t>
      </w:r>
      <w:r w:rsidR="00142C92" w:rsidRPr="009B4063">
        <w:rPr>
          <w:color w:val="000000"/>
          <w:sz w:val="24"/>
          <w:szCs w:val="24"/>
        </w:rPr>
        <w:t xml:space="preserve">для </w:t>
      </w:r>
      <w:r w:rsidRPr="009B4063">
        <w:rPr>
          <w:color w:val="000000"/>
          <w:sz w:val="24"/>
          <w:szCs w:val="24"/>
        </w:rPr>
        <w:t>перехода права собственности на Имущество от Продавца к Покупателю, в том числе</w:t>
      </w:r>
      <w:r w:rsidR="00C02590">
        <w:rPr>
          <w:color w:val="000000"/>
          <w:sz w:val="24"/>
          <w:szCs w:val="24"/>
        </w:rPr>
        <w:t>, оформление перерегистрации приобретенного пакета акций на лицевой счет Покупателя</w:t>
      </w:r>
      <w:r w:rsidR="00645983">
        <w:rPr>
          <w:color w:val="000000"/>
          <w:sz w:val="24"/>
          <w:szCs w:val="24"/>
        </w:rPr>
        <w:t xml:space="preserve"> </w:t>
      </w:r>
      <w:r w:rsidR="00C02590">
        <w:rPr>
          <w:color w:val="000000"/>
          <w:sz w:val="24"/>
          <w:szCs w:val="24"/>
        </w:rPr>
        <w:t>(обеспечение присутствия представителя Продавца при проведении действий по передаче акций на лицево</w:t>
      </w:r>
      <w:r w:rsidR="00D47C2F">
        <w:rPr>
          <w:color w:val="000000"/>
          <w:sz w:val="24"/>
          <w:szCs w:val="24"/>
        </w:rPr>
        <w:t>й</w:t>
      </w:r>
      <w:r w:rsidR="00C02590">
        <w:rPr>
          <w:color w:val="000000"/>
          <w:sz w:val="24"/>
          <w:szCs w:val="24"/>
        </w:rPr>
        <w:t xml:space="preserve"> счет Покупател</w:t>
      </w:r>
      <w:r w:rsidR="00D47C2F">
        <w:rPr>
          <w:color w:val="000000"/>
          <w:sz w:val="24"/>
          <w:szCs w:val="24"/>
        </w:rPr>
        <w:t>я</w:t>
      </w:r>
      <w:r w:rsidR="00C02590">
        <w:rPr>
          <w:color w:val="000000"/>
          <w:sz w:val="24"/>
          <w:szCs w:val="24"/>
        </w:rPr>
        <w:t>, оформление передаточного распоряжения, уведомление эмитента о совершенной сделке купли-продажи</w:t>
      </w:r>
      <w:r w:rsidR="00D47C2F">
        <w:rPr>
          <w:color w:val="000000"/>
          <w:sz w:val="24"/>
          <w:szCs w:val="24"/>
        </w:rPr>
        <w:t xml:space="preserve"> и пр.</w:t>
      </w:r>
      <w:r w:rsidR="00C02590">
        <w:rPr>
          <w:color w:val="000000"/>
          <w:sz w:val="24"/>
          <w:szCs w:val="24"/>
        </w:rPr>
        <w:t>),</w:t>
      </w:r>
      <w:r w:rsidRPr="009B4063">
        <w:rPr>
          <w:color w:val="000000"/>
          <w:sz w:val="24"/>
          <w:szCs w:val="24"/>
        </w:rPr>
        <w:t xml:space="preserve"> по передаче Покупателю </w:t>
      </w:r>
      <w:r w:rsidR="00C02590">
        <w:rPr>
          <w:color w:val="000000"/>
          <w:sz w:val="24"/>
          <w:szCs w:val="24"/>
        </w:rPr>
        <w:t>необходимых документов</w:t>
      </w:r>
      <w:r w:rsidRPr="009B4063">
        <w:rPr>
          <w:color w:val="000000"/>
          <w:sz w:val="24"/>
          <w:szCs w:val="24"/>
        </w:rPr>
        <w:t>.</w:t>
      </w:r>
    </w:p>
    <w:p w14:paraId="02694B84" w14:textId="71630ABF" w:rsidR="003B0129" w:rsidRPr="009B4063" w:rsidRDefault="003B0129" w:rsidP="005475F2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>С момента заключения настоящего Договора не совершать никаких сделок, следствием которых может явиться обременение права собс</w:t>
      </w:r>
      <w:r w:rsidR="00303A49" w:rsidRPr="009B4063">
        <w:rPr>
          <w:color w:val="000000"/>
          <w:sz w:val="24"/>
          <w:szCs w:val="24"/>
        </w:rPr>
        <w:t>твенности Продавца на Имущество либо отчуждение Имущества третьим лицам.</w:t>
      </w:r>
    </w:p>
    <w:p w14:paraId="1C82B08A" w14:textId="77777777" w:rsidR="00BF7FDA" w:rsidRPr="009B4063" w:rsidRDefault="00BF7FDA" w:rsidP="009F746C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</w:p>
    <w:p w14:paraId="5CBB70B4" w14:textId="3EF22087" w:rsidR="008307D1" w:rsidRDefault="00E75E9B" w:rsidP="005475F2">
      <w:pPr>
        <w:pStyle w:val="aa"/>
        <w:numPr>
          <w:ilvl w:val="0"/>
          <w:numId w:val="11"/>
        </w:numPr>
        <w:shd w:val="clear" w:color="auto" w:fill="FFFFFF"/>
        <w:adjustRightInd w:val="0"/>
        <w:spacing w:after="240"/>
        <w:jc w:val="center"/>
        <w:rPr>
          <w:b/>
          <w:color w:val="000000"/>
          <w:sz w:val="24"/>
          <w:szCs w:val="24"/>
        </w:rPr>
      </w:pPr>
      <w:r w:rsidRPr="009B4063">
        <w:rPr>
          <w:b/>
          <w:color w:val="000000"/>
          <w:sz w:val="24"/>
          <w:szCs w:val="24"/>
        </w:rPr>
        <w:t>ЦЕНА И ПОРЯДОК РАСЧЕТОВ</w:t>
      </w:r>
    </w:p>
    <w:p w14:paraId="69D6BBA0" w14:textId="77777777" w:rsidR="005475F2" w:rsidRPr="009B4063" w:rsidRDefault="005475F2" w:rsidP="005475F2">
      <w:pPr>
        <w:pStyle w:val="aa"/>
        <w:shd w:val="clear" w:color="auto" w:fill="FFFFFF"/>
        <w:adjustRightInd w:val="0"/>
        <w:spacing w:after="240"/>
        <w:ind w:left="360"/>
        <w:rPr>
          <w:b/>
          <w:color w:val="000000"/>
          <w:sz w:val="24"/>
          <w:szCs w:val="24"/>
        </w:rPr>
      </w:pPr>
    </w:p>
    <w:p w14:paraId="1DDFA0AE" w14:textId="656FAF61" w:rsidR="00773604" w:rsidRPr="009B4063" w:rsidRDefault="004E3B66" w:rsidP="005475F2">
      <w:pPr>
        <w:pStyle w:val="aa"/>
        <w:numPr>
          <w:ilvl w:val="1"/>
          <w:numId w:val="11"/>
        </w:numPr>
        <w:suppressAutoHyphens/>
        <w:autoSpaceDE/>
        <w:autoSpaceDN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  <w:lang w:eastAsia="ar-SA"/>
        </w:rPr>
        <w:t>Стоимость передаваемого по настоящему Договору Имущества определена по итогам</w:t>
      </w:r>
      <w:r w:rsidR="009B4063">
        <w:rPr>
          <w:sz w:val="24"/>
          <w:szCs w:val="24"/>
          <w:lang w:eastAsia="ar-SA"/>
        </w:rPr>
        <w:t xml:space="preserve"> проведения торгов и составляет </w:t>
      </w:r>
      <w:r w:rsidR="00AC071C">
        <w:rPr>
          <w:b/>
          <w:sz w:val="24"/>
          <w:szCs w:val="24"/>
          <w:lang w:eastAsia="ar-SA"/>
        </w:rPr>
        <w:t>________________</w:t>
      </w:r>
      <w:r w:rsidR="009B4063" w:rsidRPr="009B4063">
        <w:rPr>
          <w:b/>
          <w:sz w:val="24"/>
          <w:szCs w:val="24"/>
          <w:lang w:eastAsia="ar-SA"/>
        </w:rPr>
        <w:t xml:space="preserve"> (</w:t>
      </w:r>
      <w:r w:rsidR="00AC071C">
        <w:rPr>
          <w:b/>
          <w:sz w:val="24"/>
          <w:szCs w:val="24"/>
          <w:lang w:eastAsia="ar-SA"/>
        </w:rPr>
        <w:t>_________________________________________________________________________________________________</w:t>
      </w:r>
      <w:r w:rsidR="009B4063" w:rsidRPr="009B4063">
        <w:rPr>
          <w:b/>
          <w:sz w:val="24"/>
          <w:szCs w:val="24"/>
          <w:lang w:eastAsia="ar-SA"/>
        </w:rPr>
        <w:t xml:space="preserve">) рублей </w:t>
      </w:r>
      <w:r w:rsidR="00AC071C">
        <w:rPr>
          <w:b/>
          <w:sz w:val="24"/>
          <w:szCs w:val="24"/>
          <w:lang w:eastAsia="ar-SA"/>
        </w:rPr>
        <w:t>_____</w:t>
      </w:r>
      <w:r w:rsidR="009B4063" w:rsidRPr="009B4063">
        <w:rPr>
          <w:b/>
          <w:sz w:val="24"/>
          <w:szCs w:val="24"/>
          <w:lang w:eastAsia="ar-SA"/>
        </w:rPr>
        <w:t xml:space="preserve"> копеек</w:t>
      </w:r>
      <w:r w:rsidR="00F24F59" w:rsidRPr="009B4063">
        <w:rPr>
          <w:b/>
          <w:sz w:val="24"/>
          <w:szCs w:val="24"/>
          <w:lang w:eastAsia="ar-SA"/>
        </w:rPr>
        <w:t xml:space="preserve"> </w:t>
      </w:r>
      <w:r w:rsidR="003451D9" w:rsidRPr="009B4063">
        <w:rPr>
          <w:sz w:val="24"/>
          <w:szCs w:val="24"/>
          <w:lang w:eastAsia="ar-SA"/>
        </w:rPr>
        <w:t>(НДС не предусмотрен)</w:t>
      </w:r>
      <w:r w:rsidR="002C45F9" w:rsidRPr="009B4063">
        <w:rPr>
          <w:sz w:val="24"/>
          <w:szCs w:val="24"/>
          <w:lang w:eastAsia="ar-SA"/>
        </w:rPr>
        <w:t>.</w:t>
      </w:r>
    </w:p>
    <w:p w14:paraId="2723ED48" w14:textId="75E7820F" w:rsidR="00773604" w:rsidRPr="009B4063" w:rsidRDefault="00773604" w:rsidP="005475F2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4"/>
          <w:szCs w:val="24"/>
        </w:rPr>
      </w:pPr>
      <w:r w:rsidRPr="009B4063">
        <w:rPr>
          <w:sz w:val="24"/>
          <w:szCs w:val="24"/>
        </w:rPr>
        <w:t xml:space="preserve">Задаток в сумме </w:t>
      </w:r>
      <w:r w:rsidR="00AC071C">
        <w:rPr>
          <w:b/>
          <w:sz w:val="24"/>
          <w:szCs w:val="24"/>
        </w:rPr>
        <w:t>____________________</w:t>
      </w:r>
      <w:r w:rsidR="009B4063" w:rsidRPr="009B4063">
        <w:rPr>
          <w:b/>
          <w:sz w:val="24"/>
          <w:szCs w:val="24"/>
        </w:rPr>
        <w:t xml:space="preserve"> (</w:t>
      </w:r>
      <w:r w:rsidR="00AC071C">
        <w:rPr>
          <w:b/>
          <w:sz w:val="24"/>
          <w:szCs w:val="24"/>
        </w:rPr>
        <w:t>_____________________________________________________________________________________________________</w:t>
      </w:r>
      <w:r w:rsidR="009B4063" w:rsidRPr="009B4063">
        <w:rPr>
          <w:b/>
          <w:sz w:val="24"/>
          <w:szCs w:val="24"/>
        </w:rPr>
        <w:t xml:space="preserve">) рублей </w:t>
      </w:r>
      <w:r w:rsidR="00AC071C">
        <w:rPr>
          <w:b/>
          <w:sz w:val="24"/>
          <w:szCs w:val="24"/>
        </w:rPr>
        <w:t>____</w:t>
      </w:r>
      <w:r w:rsidR="009B4063" w:rsidRPr="009B4063">
        <w:rPr>
          <w:b/>
          <w:sz w:val="24"/>
          <w:szCs w:val="24"/>
        </w:rPr>
        <w:t xml:space="preserve"> копеек</w:t>
      </w:r>
      <w:r w:rsidR="006705C5" w:rsidRPr="009B4063">
        <w:rPr>
          <w:b/>
          <w:sz w:val="24"/>
          <w:szCs w:val="24"/>
        </w:rPr>
        <w:t xml:space="preserve"> </w:t>
      </w:r>
      <w:r w:rsidRPr="009B4063">
        <w:rPr>
          <w:sz w:val="24"/>
          <w:szCs w:val="24"/>
          <w:lang w:eastAsia="ar-SA"/>
        </w:rPr>
        <w:t>(НДС не предусмотрен)</w:t>
      </w:r>
      <w:r w:rsidRPr="009B4063">
        <w:rPr>
          <w:sz w:val="24"/>
          <w:szCs w:val="24"/>
        </w:rPr>
        <w:t xml:space="preserve"> засчитывается </w:t>
      </w:r>
      <w:r w:rsidR="00150067" w:rsidRPr="009B4063">
        <w:rPr>
          <w:sz w:val="24"/>
          <w:szCs w:val="24"/>
        </w:rPr>
        <w:t xml:space="preserve">Покупателю </w:t>
      </w:r>
      <w:r w:rsidRPr="009B4063">
        <w:rPr>
          <w:sz w:val="24"/>
          <w:szCs w:val="24"/>
        </w:rPr>
        <w:t>в счет оплаты Имущества.</w:t>
      </w:r>
    </w:p>
    <w:p w14:paraId="2852B43B" w14:textId="6F3C156C" w:rsidR="00773604" w:rsidRPr="009B4063" w:rsidRDefault="00773604" w:rsidP="005475F2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</w:rPr>
        <w:t xml:space="preserve">За вычетом суммы задатка Покупатель обязан уплатить Продавцу </w:t>
      </w:r>
      <w:r w:rsidR="00AC071C">
        <w:rPr>
          <w:b/>
          <w:sz w:val="24"/>
          <w:szCs w:val="24"/>
        </w:rPr>
        <w:t>_______________________</w:t>
      </w:r>
      <w:r w:rsidR="009B4063" w:rsidRPr="009B4063">
        <w:rPr>
          <w:b/>
          <w:sz w:val="24"/>
          <w:szCs w:val="24"/>
        </w:rPr>
        <w:t xml:space="preserve"> (</w:t>
      </w:r>
      <w:r w:rsidR="00AC071C">
        <w:rPr>
          <w:b/>
          <w:sz w:val="24"/>
          <w:szCs w:val="24"/>
        </w:rPr>
        <w:t>______________________________________________</w:t>
      </w:r>
      <w:r w:rsidR="009B4063" w:rsidRPr="009B4063">
        <w:rPr>
          <w:b/>
          <w:sz w:val="24"/>
          <w:szCs w:val="24"/>
        </w:rPr>
        <w:t xml:space="preserve">) рублей </w:t>
      </w:r>
      <w:r w:rsidR="00AC071C">
        <w:rPr>
          <w:b/>
          <w:sz w:val="24"/>
          <w:szCs w:val="24"/>
        </w:rPr>
        <w:t>_____</w:t>
      </w:r>
      <w:r w:rsidR="009B4063" w:rsidRPr="009B4063">
        <w:rPr>
          <w:b/>
          <w:sz w:val="24"/>
          <w:szCs w:val="24"/>
        </w:rPr>
        <w:t xml:space="preserve"> копеек</w:t>
      </w:r>
      <w:r w:rsidR="00567846" w:rsidRPr="009B4063">
        <w:rPr>
          <w:b/>
          <w:sz w:val="24"/>
          <w:szCs w:val="24"/>
          <w:lang w:eastAsia="ar-SA"/>
        </w:rPr>
        <w:t xml:space="preserve"> </w:t>
      </w:r>
      <w:r w:rsidRPr="009B4063">
        <w:rPr>
          <w:sz w:val="24"/>
          <w:szCs w:val="24"/>
          <w:lang w:eastAsia="ar-SA"/>
        </w:rPr>
        <w:t>(НДС не предусмотрен).</w:t>
      </w:r>
      <w:r w:rsidR="00DD0D3F" w:rsidRPr="009B4063">
        <w:rPr>
          <w:sz w:val="24"/>
          <w:szCs w:val="24"/>
          <w:lang w:eastAsia="ar-SA"/>
        </w:rPr>
        <w:t xml:space="preserve"> Оплата Имущест</w:t>
      </w:r>
      <w:r w:rsidR="00017814" w:rsidRPr="009B4063">
        <w:rPr>
          <w:sz w:val="24"/>
          <w:szCs w:val="24"/>
          <w:lang w:eastAsia="ar-SA"/>
        </w:rPr>
        <w:t>ва производится не позднее 30 (т</w:t>
      </w:r>
      <w:r w:rsidR="00DD0D3F" w:rsidRPr="009B4063">
        <w:rPr>
          <w:sz w:val="24"/>
          <w:szCs w:val="24"/>
          <w:lang w:eastAsia="ar-SA"/>
        </w:rPr>
        <w:t>ридцати) дней с момента подписания Договора путем перечисления денежных средств на счет Продавца</w:t>
      </w:r>
      <w:r w:rsidR="00AC071C">
        <w:rPr>
          <w:sz w:val="24"/>
          <w:szCs w:val="24"/>
          <w:lang w:eastAsia="ar-SA"/>
        </w:rPr>
        <w:t xml:space="preserve"> по следующим реквизитам: </w:t>
      </w:r>
      <w:r w:rsidR="00AC071C" w:rsidRPr="00AC071C">
        <w:rPr>
          <w:sz w:val="24"/>
          <w:szCs w:val="24"/>
          <w:lang w:eastAsia="ar-SA"/>
        </w:rPr>
        <w:t>АО Строительная компания «Афина Паллада» (ИНН 5405260461, КПП 540301001) р/с №40702810832400000744 ФИЛИАЛ ПАО «БАНК УРАЛСИБ» г. Новосибирск, БИК 045004725, к/с 30101810400000000725.</w:t>
      </w:r>
    </w:p>
    <w:p w14:paraId="07D90372" w14:textId="77777777" w:rsidR="002631CD" w:rsidRPr="009B4063" w:rsidRDefault="002631CD" w:rsidP="005475F2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9B4063">
        <w:rPr>
          <w:sz w:val="24"/>
          <w:szCs w:val="24"/>
          <w:lang w:eastAsia="ar-SA"/>
        </w:rPr>
        <w:t xml:space="preserve">мме и сроки, указанные в п. </w:t>
      </w:r>
      <w:r w:rsidRPr="009B4063">
        <w:rPr>
          <w:sz w:val="24"/>
          <w:szCs w:val="24"/>
          <w:lang w:eastAsia="ar-SA"/>
        </w:rPr>
        <w:t>3.3 настоящего Договора.</w:t>
      </w:r>
    </w:p>
    <w:p w14:paraId="2B65CEE2" w14:textId="77777777" w:rsidR="00D553CE" w:rsidRPr="009B4063" w:rsidRDefault="002631CD" w:rsidP="005475F2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7BBE7CDB" w14:textId="77777777" w:rsidR="00E27DEE" w:rsidRPr="009B4063" w:rsidRDefault="00E27DEE" w:rsidP="006452FA">
      <w:pPr>
        <w:shd w:val="clear" w:color="auto" w:fill="FFFFFF"/>
        <w:adjustRightInd w:val="0"/>
        <w:rPr>
          <w:color w:val="000000"/>
          <w:sz w:val="24"/>
          <w:szCs w:val="24"/>
        </w:rPr>
      </w:pPr>
    </w:p>
    <w:p w14:paraId="55C8C5B5" w14:textId="6DE8C822" w:rsidR="00773604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4"/>
          <w:szCs w:val="24"/>
        </w:rPr>
      </w:pPr>
      <w:r w:rsidRPr="009B4063">
        <w:rPr>
          <w:b/>
          <w:color w:val="000000"/>
          <w:sz w:val="24"/>
          <w:szCs w:val="24"/>
        </w:rPr>
        <w:lastRenderedPageBreak/>
        <w:t>ПЕРЕДАЧА ИМУЩЕСТВА</w:t>
      </w:r>
    </w:p>
    <w:p w14:paraId="1652A67B" w14:textId="77777777" w:rsidR="005475F2" w:rsidRPr="009B4063" w:rsidRDefault="005475F2" w:rsidP="005475F2">
      <w:pPr>
        <w:pStyle w:val="aa"/>
        <w:shd w:val="clear" w:color="auto" w:fill="FFFFFF"/>
        <w:autoSpaceDE/>
        <w:autoSpaceDN/>
        <w:adjustRightInd w:val="0"/>
        <w:ind w:left="360"/>
        <w:rPr>
          <w:b/>
          <w:color w:val="000000"/>
          <w:sz w:val="24"/>
          <w:szCs w:val="24"/>
        </w:rPr>
      </w:pPr>
    </w:p>
    <w:p w14:paraId="12559D2E" w14:textId="684C5FD4" w:rsidR="00773604" w:rsidRDefault="0048158E" w:rsidP="005475F2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4"/>
          <w:szCs w:val="24"/>
        </w:rPr>
      </w:pPr>
      <w:r w:rsidRPr="009B4063">
        <w:rPr>
          <w:sz w:val="24"/>
          <w:szCs w:val="24"/>
        </w:rPr>
        <w:t>Передача Имущества Продавцом и принятие его Покупателем осуществляет</w:t>
      </w:r>
      <w:r w:rsidR="004D46DC" w:rsidRPr="009B4063">
        <w:rPr>
          <w:sz w:val="24"/>
          <w:szCs w:val="24"/>
        </w:rPr>
        <w:t>ся по а</w:t>
      </w:r>
      <w:r w:rsidRPr="009B4063">
        <w:rPr>
          <w:sz w:val="24"/>
          <w:szCs w:val="24"/>
        </w:rPr>
        <w:t>кту приема-передачи</w:t>
      </w:r>
      <w:r w:rsidR="00D47C2F">
        <w:rPr>
          <w:sz w:val="24"/>
          <w:szCs w:val="24"/>
        </w:rPr>
        <w:t xml:space="preserve">, </w:t>
      </w:r>
      <w:r w:rsidR="00D47C2F" w:rsidRPr="00D47C2F">
        <w:rPr>
          <w:sz w:val="24"/>
          <w:szCs w:val="24"/>
        </w:rPr>
        <w:t>подписанному на основании внесения регистратором записей о переходе права собственности на пакет акций, записи о зачислении ценных бумаг на лицевой счет Покупателя.</w:t>
      </w:r>
      <w:r w:rsidR="00D47C2F">
        <w:rPr>
          <w:sz w:val="24"/>
          <w:szCs w:val="24"/>
        </w:rPr>
        <w:t xml:space="preserve"> В отсутствие </w:t>
      </w:r>
      <w:r w:rsidR="00645983">
        <w:rPr>
          <w:sz w:val="24"/>
          <w:szCs w:val="24"/>
        </w:rPr>
        <w:t>подписанного</w:t>
      </w:r>
      <w:r w:rsidR="00D47C2F">
        <w:rPr>
          <w:sz w:val="24"/>
          <w:szCs w:val="24"/>
        </w:rPr>
        <w:t xml:space="preserve"> </w:t>
      </w:r>
      <w:r w:rsidR="00645983">
        <w:rPr>
          <w:sz w:val="24"/>
          <w:szCs w:val="24"/>
        </w:rPr>
        <w:t>сторонами</w:t>
      </w:r>
      <w:r w:rsidR="00D47C2F">
        <w:rPr>
          <w:sz w:val="24"/>
          <w:szCs w:val="24"/>
        </w:rPr>
        <w:t xml:space="preserve"> акта приема-передачи </w:t>
      </w:r>
      <w:r w:rsidR="00645983">
        <w:rPr>
          <w:sz w:val="24"/>
          <w:szCs w:val="24"/>
        </w:rPr>
        <w:t>исполнение</w:t>
      </w:r>
      <w:r w:rsidR="00D47C2F">
        <w:rPr>
          <w:sz w:val="24"/>
          <w:szCs w:val="24"/>
        </w:rPr>
        <w:t xml:space="preserve"> </w:t>
      </w:r>
      <w:r w:rsidR="00645983">
        <w:rPr>
          <w:sz w:val="24"/>
          <w:szCs w:val="24"/>
        </w:rPr>
        <w:t>обязанности</w:t>
      </w:r>
      <w:r w:rsidR="00D47C2F">
        <w:rPr>
          <w:sz w:val="24"/>
          <w:szCs w:val="24"/>
        </w:rPr>
        <w:t xml:space="preserve"> по передаче имущества, определенного п.1.2 Договора, может устанавливаться на основании </w:t>
      </w:r>
      <w:r w:rsidR="00645983">
        <w:rPr>
          <w:sz w:val="24"/>
          <w:szCs w:val="24"/>
        </w:rPr>
        <w:t>сведений регистратора о проведении операций по лицевому счету (</w:t>
      </w:r>
      <w:r w:rsidR="00645983" w:rsidRPr="00645983">
        <w:rPr>
          <w:sz w:val="24"/>
          <w:szCs w:val="24"/>
        </w:rPr>
        <w:t>отчет о проведенной операции</w:t>
      </w:r>
      <w:r w:rsidR="00645983">
        <w:rPr>
          <w:sz w:val="24"/>
          <w:szCs w:val="24"/>
        </w:rPr>
        <w:t xml:space="preserve">, </w:t>
      </w:r>
      <w:r w:rsidR="00645983" w:rsidRPr="00645983">
        <w:rPr>
          <w:sz w:val="24"/>
          <w:szCs w:val="24"/>
        </w:rPr>
        <w:t>выписка по лицевому счету</w:t>
      </w:r>
      <w:r w:rsidR="00645983">
        <w:rPr>
          <w:sz w:val="24"/>
          <w:szCs w:val="24"/>
        </w:rPr>
        <w:t>, выписка по операциям на лицевом счету клиента и пр.).</w:t>
      </w:r>
    </w:p>
    <w:p w14:paraId="797B9AD1" w14:textId="55052F0B" w:rsidR="00076E43" w:rsidRPr="009B4063" w:rsidRDefault="00795916" w:rsidP="005475F2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4"/>
          <w:szCs w:val="24"/>
        </w:rPr>
      </w:pPr>
      <w:r w:rsidRPr="009B4063">
        <w:rPr>
          <w:sz w:val="24"/>
          <w:szCs w:val="24"/>
        </w:rPr>
        <w:t xml:space="preserve">Передача Имущества должна быть </w:t>
      </w:r>
      <w:r w:rsidR="007D4F21" w:rsidRPr="009B4063">
        <w:rPr>
          <w:sz w:val="24"/>
          <w:szCs w:val="24"/>
        </w:rPr>
        <w:t xml:space="preserve">осуществлена </w:t>
      </w:r>
      <w:r w:rsidR="00645983">
        <w:rPr>
          <w:sz w:val="24"/>
          <w:szCs w:val="24"/>
        </w:rPr>
        <w:t>н</w:t>
      </w:r>
      <w:r w:rsidR="00645983" w:rsidRPr="00645983">
        <w:rPr>
          <w:sz w:val="24"/>
          <w:szCs w:val="24"/>
        </w:rPr>
        <w:t>е позднее 15 (пятнадцати) рабочих дней после выполнения Покупателем обязанности по оплате Имущества, открытии лицевого счета</w:t>
      </w:r>
      <w:r w:rsidR="00645983">
        <w:rPr>
          <w:sz w:val="24"/>
          <w:szCs w:val="24"/>
        </w:rPr>
        <w:t xml:space="preserve"> путем предоставления лицу, осуществляющему ведение реестра ценных бумаг (регистратор</w:t>
      </w:r>
      <w:r w:rsidR="00E72B21">
        <w:rPr>
          <w:sz w:val="24"/>
          <w:szCs w:val="24"/>
        </w:rPr>
        <w:t>у</w:t>
      </w:r>
      <w:r w:rsidR="00645983">
        <w:rPr>
          <w:sz w:val="24"/>
          <w:szCs w:val="24"/>
        </w:rPr>
        <w:t xml:space="preserve">), распоряжения о списании акций (п.1.2 Договора) с лицевого счета Продавца и зачислении </w:t>
      </w:r>
      <w:r w:rsidR="009D5401">
        <w:rPr>
          <w:sz w:val="24"/>
          <w:szCs w:val="24"/>
        </w:rPr>
        <w:t xml:space="preserve">акций на лицевой счет Покупателя. </w:t>
      </w:r>
    </w:p>
    <w:p w14:paraId="15EF2B1B" w14:textId="58D097BD" w:rsidR="00795916" w:rsidRPr="009B4063" w:rsidRDefault="00795916" w:rsidP="005475F2">
      <w:pPr>
        <w:pStyle w:val="aa"/>
        <w:widowControl w:val="0"/>
        <w:adjustRightInd w:val="0"/>
        <w:ind w:left="0" w:firstLine="709"/>
        <w:jc w:val="both"/>
        <w:rPr>
          <w:sz w:val="24"/>
          <w:szCs w:val="24"/>
        </w:rPr>
      </w:pPr>
      <w:r w:rsidRPr="009B4063">
        <w:rPr>
          <w:sz w:val="24"/>
          <w:szCs w:val="24"/>
        </w:rPr>
        <w:t xml:space="preserve">Обязанность по передаче Имущества Покупателю считается исполненной </w:t>
      </w:r>
      <w:r w:rsidR="00645983">
        <w:rPr>
          <w:sz w:val="24"/>
          <w:szCs w:val="24"/>
        </w:rPr>
        <w:t>в момент списания ценных бумаг с лицевого счета Продавца и внесения записи о зачислении ценных бумаг на лицевой счет Покупателя.</w:t>
      </w:r>
    </w:p>
    <w:p w14:paraId="135562EF" w14:textId="071D064E" w:rsidR="00773604" w:rsidRPr="009B4063" w:rsidRDefault="00773604" w:rsidP="005475F2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4"/>
          <w:szCs w:val="24"/>
        </w:rPr>
      </w:pPr>
      <w:r w:rsidRPr="009B4063">
        <w:rPr>
          <w:sz w:val="24"/>
          <w:szCs w:val="24"/>
        </w:rPr>
        <w:t xml:space="preserve">С даты </w:t>
      </w:r>
      <w:r w:rsidR="00E72B21">
        <w:rPr>
          <w:sz w:val="24"/>
          <w:szCs w:val="24"/>
        </w:rPr>
        <w:t>зачисления ценных бумаг на лицевой счет Покупателя</w:t>
      </w:r>
      <w:r w:rsidR="00B12635" w:rsidRPr="009B4063">
        <w:rPr>
          <w:sz w:val="24"/>
          <w:szCs w:val="24"/>
        </w:rPr>
        <w:t xml:space="preserve"> </w:t>
      </w:r>
      <w:r w:rsidRPr="009B4063">
        <w:rPr>
          <w:sz w:val="24"/>
          <w:szCs w:val="24"/>
        </w:rPr>
        <w:t>ответственность за сохранность Имущества</w:t>
      </w:r>
      <w:r w:rsidR="009D5401">
        <w:rPr>
          <w:sz w:val="24"/>
          <w:szCs w:val="24"/>
        </w:rPr>
        <w:t xml:space="preserve"> </w:t>
      </w:r>
      <w:r w:rsidRPr="009B4063">
        <w:rPr>
          <w:sz w:val="24"/>
          <w:szCs w:val="24"/>
        </w:rPr>
        <w:t>несет Покупатель.</w:t>
      </w:r>
    </w:p>
    <w:p w14:paraId="4DC1202C" w14:textId="122AE2F9" w:rsidR="00352BAD" w:rsidRPr="009B4063" w:rsidRDefault="00795916" w:rsidP="005475F2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4"/>
          <w:szCs w:val="24"/>
        </w:rPr>
      </w:pPr>
      <w:r w:rsidRPr="009B4063">
        <w:rPr>
          <w:sz w:val="24"/>
          <w:szCs w:val="24"/>
        </w:rPr>
        <w:t xml:space="preserve">Покупатель на момент подписания настоящего Договора </w:t>
      </w:r>
      <w:r w:rsidR="009D5401">
        <w:rPr>
          <w:sz w:val="24"/>
          <w:szCs w:val="24"/>
        </w:rPr>
        <w:t>ознакомлен с характеристиками, особенностями осуществлением прав на</w:t>
      </w:r>
      <w:r w:rsidRPr="009B4063">
        <w:rPr>
          <w:sz w:val="24"/>
          <w:szCs w:val="24"/>
        </w:rPr>
        <w:t xml:space="preserve"> Имущество, претензий к Продавцу не имеет.</w:t>
      </w:r>
    </w:p>
    <w:p w14:paraId="04FC1E6A" w14:textId="77777777" w:rsidR="00773604" w:rsidRPr="009B4063" w:rsidRDefault="00773604" w:rsidP="009F746C">
      <w:pPr>
        <w:autoSpaceDE/>
        <w:autoSpaceDN/>
        <w:jc w:val="center"/>
        <w:rPr>
          <w:color w:val="000000"/>
          <w:sz w:val="24"/>
          <w:szCs w:val="24"/>
        </w:rPr>
      </w:pPr>
    </w:p>
    <w:p w14:paraId="57278799" w14:textId="3412180C" w:rsidR="00773604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4"/>
          <w:szCs w:val="24"/>
        </w:rPr>
      </w:pPr>
      <w:r w:rsidRPr="009B4063">
        <w:rPr>
          <w:b/>
          <w:color w:val="000000"/>
          <w:sz w:val="24"/>
          <w:szCs w:val="24"/>
        </w:rPr>
        <w:t>ОТВЕТСТВЕННОСТЬ СТОРОН</w:t>
      </w:r>
    </w:p>
    <w:p w14:paraId="35314D91" w14:textId="77777777" w:rsidR="005475F2" w:rsidRPr="009B4063" w:rsidRDefault="005475F2" w:rsidP="005475F2">
      <w:pPr>
        <w:autoSpaceDE/>
        <w:autoSpaceDN/>
        <w:ind w:left="360"/>
        <w:rPr>
          <w:b/>
          <w:color w:val="000000"/>
          <w:sz w:val="24"/>
          <w:szCs w:val="24"/>
        </w:rPr>
      </w:pPr>
    </w:p>
    <w:p w14:paraId="2289D02D" w14:textId="77777777" w:rsidR="00740AD7" w:rsidRPr="009B4063" w:rsidRDefault="00740AD7" w:rsidP="005475F2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1C040ECA" w14:textId="77777777" w:rsidR="005B5943" w:rsidRPr="009B4063" w:rsidRDefault="00740AD7" w:rsidP="005475F2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2B816F3" w14:textId="77777777" w:rsidR="005B5943" w:rsidRPr="009B4063" w:rsidRDefault="00740AD7" w:rsidP="005475F2">
      <w:pPr>
        <w:pStyle w:val="aa"/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4B5551A0" w14:textId="77777777" w:rsidR="00740AD7" w:rsidRPr="009B4063" w:rsidRDefault="00740AD7" w:rsidP="005475F2">
      <w:pPr>
        <w:pStyle w:val="aa"/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23294FCD" w14:textId="0CE772FE" w:rsidR="00740AD7" w:rsidRPr="009B4063" w:rsidRDefault="00740AD7" w:rsidP="005475F2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</w:t>
      </w:r>
      <w:r w:rsidR="009D5401">
        <w:rPr>
          <w:color w:val="000000"/>
          <w:sz w:val="24"/>
          <w:szCs w:val="24"/>
        </w:rPr>
        <w:t>10</w:t>
      </w:r>
      <w:r w:rsidRPr="009B4063">
        <w:rPr>
          <w:color w:val="000000"/>
          <w:sz w:val="24"/>
          <w:szCs w:val="24"/>
        </w:rPr>
        <w:t>% от этой стоимости.</w:t>
      </w:r>
    </w:p>
    <w:p w14:paraId="02E73BCD" w14:textId="77777777" w:rsidR="005B5943" w:rsidRPr="009B4063" w:rsidRDefault="00740AD7" w:rsidP="005475F2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9B4063">
        <w:rPr>
          <w:color w:val="000000"/>
          <w:sz w:val="24"/>
          <w:szCs w:val="24"/>
        </w:rPr>
        <w:t>.</w:t>
      </w:r>
    </w:p>
    <w:p w14:paraId="7BEDD028" w14:textId="77777777" w:rsidR="00001C1E" w:rsidRPr="009B4063" w:rsidRDefault="00740AD7" w:rsidP="005475F2">
      <w:pPr>
        <w:pStyle w:val="aa"/>
        <w:shd w:val="clear" w:color="auto" w:fill="FFFFFF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B4063">
        <w:rPr>
          <w:color w:val="000000"/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D578092" w14:textId="77777777" w:rsidR="00B300AA" w:rsidRPr="009B4063" w:rsidRDefault="00B300AA" w:rsidP="00063606">
      <w:pPr>
        <w:shd w:val="clear" w:color="auto" w:fill="FFFFFF"/>
        <w:adjustRightInd w:val="0"/>
        <w:rPr>
          <w:color w:val="000000"/>
          <w:sz w:val="24"/>
          <w:szCs w:val="24"/>
        </w:rPr>
      </w:pPr>
    </w:p>
    <w:p w14:paraId="50EC637D" w14:textId="6BFD4A09" w:rsidR="003A558F" w:rsidRPr="005475F2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4"/>
          <w:szCs w:val="24"/>
        </w:rPr>
      </w:pPr>
      <w:r w:rsidRPr="009B4063">
        <w:rPr>
          <w:b/>
          <w:color w:val="000000"/>
          <w:sz w:val="24"/>
          <w:szCs w:val="24"/>
        </w:rPr>
        <w:t>ПРОЧИЕ УСЛОВИЯ</w:t>
      </w:r>
    </w:p>
    <w:p w14:paraId="6F0E2763" w14:textId="77777777" w:rsidR="005475F2" w:rsidRPr="009B4063" w:rsidRDefault="005475F2" w:rsidP="005475F2">
      <w:pPr>
        <w:pStyle w:val="aa"/>
        <w:shd w:val="clear" w:color="auto" w:fill="FFFFFF"/>
        <w:adjustRightInd w:val="0"/>
        <w:ind w:left="360"/>
        <w:rPr>
          <w:b/>
          <w:sz w:val="24"/>
          <w:szCs w:val="24"/>
        </w:rPr>
      </w:pPr>
    </w:p>
    <w:p w14:paraId="17B19565" w14:textId="77777777" w:rsidR="00BB31C7" w:rsidRPr="009B4063" w:rsidRDefault="00BB31C7" w:rsidP="005475F2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  <w:lang w:eastAsia="ar-SA"/>
        </w:rPr>
        <w:lastRenderedPageBreak/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2BCF526" w14:textId="3A16917F" w:rsidR="00BB31C7" w:rsidRPr="009B4063" w:rsidRDefault="00BB31C7" w:rsidP="005475F2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  <w:lang w:eastAsia="ar-SA"/>
        </w:rPr>
        <w:t>Все уведомления и сообщения должны направляться в письменной форме.</w:t>
      </w:r>
      <w:r w:rsidR="009D5401">
        <w:rPr>
          <w:sz w:val="24"/>
          <w:szCs w:val="24"/>
          <w:lang w:eastAsia="ar-SA"/>
        </w:rPr>
        <w:t xml:space="preserve"> Стороны согласовали возможность направления отдельных сообщений (за исключением документов, требующих предоставления в оригинале, путем надлежащим образом заверенной копии, на бумажном носителе)</w:t>
      </w:r>
      <w:r w:rsidR="00A06CA6">
        <w:rPr>
          <w:sz w:val="24"/>
          <w:szCs w:val="24"/>
          <w:lang w:eastAsia="ar-SA"/>
        </w:rPr>
        <w:t xml:space="preserve"> путем обмена электронными письмами по реквизитам, указанным в разделе 7 настоящего Договора. </w:t>
      </w:r>
    </w:p>
    <w:p w14:paraId="761561C8" w14:textId="77777777" w:rsidR="00BB31C7" w:rsidRPr="009B4063" w:rsidRDefault="00BB31C7" w:rsidP="005475F2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9B4063">
        <w:rPr>
          <w:sz w:val="24"/>
          <w:szCs w:val="24"/>
          <w:lang w:eastAsia="ar-SA"/>
        </w:rPr>
        <w:t>действующим законодательством РФ</w:t>
      </w:r>
      <w:r w:rsidRPr="009B4063">
        <w:rPr>
          <w:sz w:val="24"/>
          <w:szCs w:val="24"/>
          <w:lang w:eastAsia="ar-SA"/>
        </w:rPr>
        <w:t>.</w:t>
      </w:r>
    </w:p>
    <w:p w14:paraId="2D553197" w14:textId="3EAA9542" w:rsidR="009618FB" w:rsidRPr="009B4063" w:rsidRDefault="00BB31C7" w:rsidP="005475F2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претензией. Срок отв</w:t>
      </w:r>
      <w:r w:rsidR="00AE6935" w:rsidRPr="009B4063">
        <w:rPr>
          <w:sz w:val="24"/>
          <w:szCs w:val="24"/>
          <w:lang w:eastAsia="ar-SA"/>
        </w:rPr>
        <w:t>ета на претензию составляет 5 (п</w:t>
      </w:r>
      <w:r w:rsidRPr="009B4063">
        <w:rPr>
          <w:sz w:val="24"/>
          <w:szCs w:val="24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9B4063">
        <w:rPr>
          <w:sz w:val="24"/>
          <w:szCs w:val="24"/>
          <w:lang w:eastAsia="ar-SA"/>
        </w:rPr>
        <w:t xml:space="preserve">ются на рассмотрение в </w:t>
      </w:r>
      <w:r w:rsidR="00A06CA6">
        <w:rPr>
          <w:sz w:val="24"/>
          <w:szCs w:val="24"/>
          <w:lang w:eastAsia="ar-SA"/>
        </w:rPr>
        <w:t>Арбитражный суд Новосибирской области</w:t>
      </w:r>
      <w:r w:rsidRPr="009B4063">
        <w:rPr>
          <w:sz w:val="24"/>
          <w:szCs w:val="24"/>
          <w:lang w:eastAsia="ar-SA"/>
        </w:rPr>
        <w:t>.</w:t>
      </w:r>
    </w:p>
    <w:p w14:paraId="385C321E" w14:textId="0F83134C" w:rsidR="006E38E1" w:rsidRPr="009B4063" w:rsidRDefault="006E38E1" w:rsidP="005475F2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ar-SA"/>
        </w:rPr>
      </w:pPr>
      <w:r w:rsidRPr="009B4063">
        <w:rPr>
          <w:sz w:val="24"/>
          <w:szCs w:val="24"/>
          <w:lang w:eastAsia="ar-SA"/>
        </w:rPr>
        <w:t xml:space="preserve">Настоящий Договор составлен в 3 (трех) экземплярах, имеющих одинаковую юридическую силу, по одному экземпляру для каждой из Сторон и один </w:t>
      </w:r>
      <w:r w:rsidR="00A06CA6">
        <w:rPr>
          <w:sz w:val="24"/>
          <w:szCs w:val="24"/>
          <w:lang w:eastAsia="ar-SA"/>
        </w:rPr>
        <w:t>для Регистратора</w:t>
      </w:r>
      <w:r w:rsidRPr="009B4063">
        <w:rPr>
          <w:sz w:val="24"/>
          <w:szCs w:val="24"/>
          <w:lang w:eastAsia="ar-SA"/>
        </w:rPr>
        <w:t>.</w:t>
      </w:r>
    </w:p>
    <w:p w14:paraId="43FB6E95" w14:textId="77777777" w:rsidR="00E45DF4" w:rsidRPr="009B4063" w:rsidRDefault="00E45DF4" w:rsidP="00AA6A1F">
      <w:pPr>
        <w:rPr>
          <w:b/>
          <w:bCs/>
          <w:sz w:val="24"/>
          <w:szCs w:val="24"/>
        </w:rPr>
      </w:pPr>
    </w:p>
    <w:p w14:paraId="1FCE211F" w14:textId="0D0A055E" w:rsidR="00773604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4"/>
          <w:szCs w:val="24"/>
        </w:rPr>
      </w:pPr>
      <w:r w:rsidRPr="009B4063">
        <w:rPr>
          <w:b/>
          <w:bCs/>
          <w:sz w:val="24"/>
          <w:szCs w:val="24"/>
        </w:rPr>
        <w:t xml:space="preserve">РЕКВИЗИТЫ </w:t>
      </w:r>
      <w:r w:rsidR="00CF4806" w:rsidRPr="009B4063">
        <w:rPr>
          <w:b/>
          <w:bCs/>
          <w:sz w:val="24"/>
          <w:szCs w:val="24"/>
        </w:rPr>
        <w:t>СТОРОН</w:t>
      </w:r>
    </w:p>
    <w:p w14:paraId="547C9920" w14:textId="77777777" w:rsidR="005475F2" w:rsidRDefault="005475F2" w:rsidP="005475F2">
      <w:pPr>
        <w:pStyle w:val="aa"/>
        <w:ind w:left="360"/>
        <w:rPr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214A54" w14:paraId="2663B539" w14:textId="77777777" w:rsidTr="00837916">
        <w:tc>
          <w:tcPr>
            <w:tcW w:w="5027" w:type="dxa"/>
          </w:tcPr>
          <w:p w14:paraId="41D977AE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</w:rPr>
            </w:pPr>
            <w:r w:rsidRPr="009B4063">
              <w:rPr>
                <w:b/>
                <w:sz w:val="24"/>
                <w:szCs w:val="24"/>
              </w:rPr>
              <w:t>Продавец:</w:t>
            </w:r>
          </w:p>
          <w:p w14:paraId="4ED12ABF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</w:rPr>
            </w:pPr>
            <w:r w:rsidRPr="009B4063">
              <w:rPr>
                <w:b/>
                <w:sz w:val="24"/>
                <w:szCs w:val="24"/>
              </w:rPr>
              <w:t>АО СК «Афина Паллада»</w:t>
            </w:r>
          </w:p>
          <w:p w14:paraId="4961C7BD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 w:rsidRPr="009B4063">
              <w:rPr>
                <w:sz w:val="24"/>
                <w:szCs w:val="24"/>
              </w:rPr>
              <w:t>630106, г. Новосибирск, ул. Громова, д. 17/2</w:t>
            </w:r>
          </w:p>
          <w:p w14:paraId="47387C25" w14:textId="4F118804" w:rsidR="00214A54" w:rsidRPr="007F496C" w:rsidRDefault="007F496C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7F496C">
              <w:rPr>
                <w:sz w:val="24"/>
                <w:szCs w:val="24"/>
                <w:lang w:val="en-US"/>
              </w:rPr>
              <w:t xml:space="preserve">: </w:t>
            </w:r>
            <w:r w:rsidRPr="007F496C">
              <w:rPr>
                <w:sz w:val="24"/>
                <w:szCs w:val="24"/>
                <w:lang w:val="en-US"/>
              </w:rPr>
              <w:t>lapkinm.au@gmail.com</w:t>
            </w:r>
          </w:p>
          <w:p w14:paraId="5CFF7327" w14:textId="77777777" w:rsidR="00214A54" w:rsidRPr="007F496C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  <w:lang w:val="en-US"/>
              </w:rPr>
            </w:pPr>
            <w:r w:rsidRPr="00214A54">
              <w:rPr>
                <w:sz w:val="24"/>
                <w:szCs w:val="24"/>
              </w:rPr>
              <w:t>ОГРН</w:t>
            </w:r>
            <w:r w:rsidRPr="007F496C">
              <w:rPr>
                <w:sz w:val="24"/>
                <w:szCs w:val="24"/>
                <w:lang w:val="en-US"/>
              </w:rPr>
              <w:t>: 1035401940397</w:t>
            </w:r>
          </w:p>
          <w:p w14:paraId="4EF18598" w14:textId="77777777" w:rsidR="00214A54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 5405260461</w:t>
            </w:r>
          </w:p>
          <w:p w14:paraId="229EFDAC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 w:rsidRPr="00214A54">
              <w:rPr>
                <w:sz w:val="24"/>
                <w:szCs w:val="24"/>
              </w:rPr>
              <w:t>КПП: 540301001</w:t>
            </w:r>
          </w:p>
          <w:p w14:paraId="48768713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</w:p>
          <w:p w14:paraId="0628CAB5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 w:rsidRPr="009B4063">
              <w:rPr>
                <w:sz w:val="24"/>
                <w:szCs w:val="24"/>
              </w:rPr>
              <w:t xml:space="preserve">р/с 40702810832400000744 </w:t>
            </w:r>
          </w:p>
          <w:p w14:paraId="65F53D52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 w:rsidRPr="009B4063">
              <w:rPr>
                <w:sz w:val="24"/>
                <w:szCs w:val="24"/>
              </w:rPr>
              <w:t xml:space="preserve">в ПАО «БАНК УРАЛСИБ» </w:t>
            </w:r>
          </w:p>
          <w:p w14:paraId="0C3E5C24" w14:textId="77777777" w:rsidR="00214A54" w:rsidRPr="009B4063" w:rsidRDefault="00837916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 НОВОСИБИРСК</w:t>
            </w:r>
          </w:p>
          <w:p w14:paraId="4F619364" w14:textId="77777777" w:rsidR="00214A54" w:rsidRPr="009B4063" w:rsidRDefault="00837916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045004725</w:t>
            </w:r>
            <w:r w:rsidR="00214A54" w:rsidRPr="009B4063">
              <w:rPr>
                <w:sz w:val="24"/>
                <w:szCs w:val="24"/>
              </w:rPr>
              <w:t xml:space="preserve"> </w:t>
            </w:r>
          </w:p>
          <w:p w14:paraId="6D6033A6" w14:textId="77777777" w:rsidR="00214A54" w:rsidRPr="009B4063" w:rsidRDefault="00837916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30101810400000000725</w:t>
            </w:r>
            <w:r w:rsidR="00214A54" w:rsidRPr="009B4063">
              <w:rPr>
                <w:sz w:val="24"/>
                <w:szCs w:val="24"/>
              </w:rPr>
              <w:t xml:space="preserve"> </w:t>
            </w:r>
          </w:p>
          <w:p w14:paraId="1EAA5CB8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</w:p>
          <w:p w14:paraId="410E49F8" w14:textId="77777777" w:rsidR="00A06CA6" w:rsidRDefault="00A06CA6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</w:p>
          <w:p w14:paraId="7EA2593C" w14:textId="77777777" w:rsidR="00A06CA6" w:rsidRDefault="00A06CA6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</w:p>
          <w:p w14:paraId="08B3CA9A" w14:textId="5C388064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 w:rsidRPr="009B4063">
              <w:rPr>
                <w:sz w:val="24"/>
                <w:szCs w:val="24"/>
              </w:rPr>
              <w:t>Конкурсный управляющий</w:t>
            </w:r>
          </w:p>
          <w:p w14:paraId="74701B8E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</w:p>
          <w:p w14:paraId="0BDE1DD6" w14:textId="77777777" w:rsidR="00214A54" w:rsidRPr="009B4063" w:rsidRDefault="00214A54" w:rsidP="00214A54">
            <w:pPr>
              <w:widowControl w:val="0"/>
              <w:adjustRightInd w:val="0"/>
              <w:spacing w:line="22" w:lineRule="atLeast"/>
              <w:rPr>
                <w:b/>
                <w:sz w:val="24"/>
                <w:szCs w:val="24"/>
              </w:rPr>
            </w:pPr>
          </w:p>
          <w:p w14:paraId="632B48F9" w14:textId="2CFE2848" w:rsidR="00214A54" w:rsidRDefault="00A06CA6" w:rsidP="00214A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</w:t>
            </w:r>
            <w:r w:rsidR="00214A54" w:rsidRPr="009B4063">
              <w:rPr>
                <w:b/>
                <w:sz w:val="24"/>
                <w:szCs w:val="24"/>
              </w:rPr>
              <w:t>/ М.А. Лапкин/</w:t>
            </w:r>
          </w:p>
        </w:tc>
        <w:tc>
          <w:tcPr>
            <w:tcW w:w="5028" w:type="dxa"/>
          </w:tcPr>
          <w:p w14:paraId="0E9B5512" w14:textId="77777777" w:rsidR="00214A54" w:rsidRDefault="00837916" w:rsidP="00214A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  <w:p w14:paraId="781B5A7E" w14:textId="6DF7AFC1" w:rsidR="00837916" w:rsidRDefault="00A06CA6" w:rsidP="00214A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</w:t>
            </w:r>
          </w:p>
          <w:p w14:paraId="4C6B9480" w14:textId="11AFFCD5" w:rsidR="00837916" w:rsidRDefault="00A06CA6" w:rsidP="008379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_______________________________________</w:t>
            </w:r>
          </w:p>
          <w:p w14:paraId="2783302D" w14:textId="7E4498AE" w:rsidR="00A06CA6" w:rsidRDefault="00A06CA6" w:rsidP="008379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_______________________________________</w:t>
            </w:r>
          </w:p>
          <w:p w14:paraId="28A25A41" w14:textId="2EE262CE" w:rsidR="00A06CA6" w:rsidRDefault="00A06CA6" w:rsidP="008379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_______________________________________</w:t>
            </w:r>
          </w:p>
          <w:p w14:paraId="562CCEBC" w14:textId="77777777" w:rsidR="00837916" w:rsidRDefault="00837916" w:rsidP="00214A54">
            <w:pPr>
              <w:jc w:val="center"/>
              <w:rPr>
                <w:bCs/>
                <w:sz w:val="24"/>
                <w:szCs w:val="24"/>
              </w:rPr>
            </w:pPr>
          </w:p>
          <w:p w14:paraId="1003F324" w14:textId="13AFE66E" w:rsidR="00837916" w:rsidRDefault="00A06CA6" w:rsidP="008379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</w:t>
            </w:r>
          </w:p>
          <w:p w14:paraId="029374B0" w14:textId="4E39A35E" w:rsidR="00837916" w:rsidRDefault="00A06CA6" w:rsidP="00837916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</w:t>
            </w:r>
          </w:p>
          <w:p w14:paraId="6DF037C9" w14:textId="77777777" w:rsidR="00837916" w:rsidRDefault="00837916" w:rsidP="00837916">
            <w:pPr>
              <w:rPr>
                <w:sz w:val="24"/>
                <w:szCs w:val="24"/>
              </w:rPr>
            </w:pPr>
          </w:p>
          <w:p w14:paraId="33990E89" w14:textId="4E21DC5D" w:rsidR="00837916" w:rsidRPr="009B4063" w:rsidRDefault="00A06CA6" w:rsidP="00837916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11CF798F" w14:textId="148A5A80" w:rsidR="00837916" w:rsidRPr="00837916" w:rsidRDefault="00A06CA6" w:rsidP="00837916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5F7729FB" w14:textId="190428EC" w:rsidR="00837916" w:rsidRPr="009B4063" w:rsidRDefault="00A06CA6" w:rsidP="00837916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14:paraId="79926383" w14:textId="5B3A4E27" w:rsidR="00837916" w:rsidRPr="009B4063" w:rsidRDefault="00A06CA6" w:rsidP="00837916">
            <w:pPr>
              <w:widowControl w:val="0"/>
              <w:adjustRightInd w:val="0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14:paraId="000096EC" w14:textId="2FE0AC8D" w:rsidR="00837916" w:rsidRDefault="00A06CA6" w:rsidP="0083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14:paraId="31AA98CD" w14:textId="77777777" w:rsidR="00837916" w:rsidRPr="00837916" w:rsidRDefault="00837916" w:rsidP="00837916">
            <w:pPr>
              <w:rPr>
                <w:sz w:val="24"/>
                <w:szCs w:val="24"/>
              </w:rPr>
            </w:pPr>
          </w:p>
          <w:p w14:paraId="78B4CBBC" w14:textId="0E03029A" w:rsidR="00837916" w:rsidRPr="00837916" w:rsidRDefault="00A06CA6" w:rsidP="0083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4AF8DC10" w14:textId="77777777" w:rsidR="00837916" w:rsidRPr="00837916" w:rsidRDefault="00837916" w:rsidP="00837916">
            <w:pPr>
              <w:rPr>
                <w:sz w:val="24"/>
                <w:szCs w:val="24"/>
              </w:rPr>
            </w:pPr>
          </w:p>
          <w:p w14:paraId="481F39E3" w14:textId="77777777" w:rsidR="00837916" w:rsidRDefault="00837916" w:rsidP="00837916">
            <w:pPr>
              <w:rPr>
                <w:sz w:val="24"/>
                <w:szCs w:val="24"/>
              </w:rPr>
            </w:pPr>
          </w:p>
          <w:p w14:paraId="6B94C54A" w14:textId="49612074" w:rsidR="007F496C" w:rsidRDefault="007F496C" w:rsidP="00837916">
            <w:pPr>
              <w:rPr>
                <w:b/>
                <w:sz w:val="24"/>
                <w:szCs w:val="24"/>
              </w:rPr>
            </w:pPr>
          </w:p>
          <w:p w14:paraId="70FC9EC4" w14:textId="45618611" w:rsidR="00837916" w:rsidRPr="00837916" w:rsidRDefault="00837916" w:rsidP="00837916">
            <w:pPr>
              <w:rPr>
                <w:sz w:val="24"/>
                <w:szCs w:val="24"/>
              </w:rPr>
            </w:pPr>
            <w:r w:rsidRPr="009B4063">
              <w:rPr>
                <w:b/>
                <w:sz w:val="24"/>
                <w:szCs w:val="24"/>
              </w:rPr>
              <w:t xml:space="preserve">___________/ </w:t>
            </w:r>
            <w:r w:rsidR="00A06CA6">
              <w:rPr>
                <w:b/>
                <w:sz w:val="24"/>
                <w:szCs w:val="24"/>
              </w:rPr>
              <w:t>______________________</w:t>
            </w:r>
            <w:r w:rsidRPr="009B4063">
              <w:rPr>
                <w:b/>
                <w:sz w:val="24"/>
                <w:szCs w:val="24"/>
              </w:rPr>
              <w:t>/</w:t>
            </w:r>
          </w:p>
        </w:tc>
      </w:tr>
    </w:tbl>
    <w:p w14:paraId="5A2C1476" w14:textId="77777777" w:rsidR="00214A54" w:rsidRPr="00214A54" w:rsidRDefault="00214A54" w:rsidP="00214A54">
      <w:pPr>
        <w:jc w:val="center"/>
        <w:rPr>
          <w:b/>
          <w:bCs/>
          <w:sz w:val="24"/>
          <w:szCs w:val="24"/>
        </w:rPr>
      </w:pP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9B4063" w14:paraId="372F736C" w14:textId="77777777" w:rsidTr="00872529">
        <w:trPr>
          <w:trHeight w:val="2905"/>
          <w:jc w:val="center"/>
        </w:trPr>
        <w:tc>
          <w:tcPr>
            <w:tcW w:w="5070" w:type="dxa"/>
          </w:tcPr>
          <w:p w14:paraId="6819DB04" w14:textId="77777777" w:rsidR="0036767C" w:rsidRPr="009B4063" w:rsidRDefault="0036767C" w:rsidP="00872529">
            <w:pPr>
              <w:spacing w:line="22" w:lineRule="atLeast"/>
              <w:jc w:val="center"/>
              <w:rPr>
                <w:b/>
                <w:sz w:val="24"/>
                <w:szCs w:val="24"/>
              </w:rPr>
            </w:pPr>
          </w:p>
          <w:p w14:paraId="42F414BA" w14:textId="77777777" w:rsidR="00FC3343" w:rsidRPr="009B4063" w:rsidRDefault="00FC3343" w:rsidP="00FC3343">
            <w:pPr>
              <w:widowControl w:val="0"/>
              <w:adjustRightInd w:val="0"/>
              <w:spacing w:line="22" w:lineRule="atLeast"/>
              <w:rPr>
                <w:b/>
                <w:sz w:val="24"/>
                <w:szCs w:val="24"/>
              </w:rPr>
            </w:pPr>
          </w:p>
          <w:p w14:paraId="28CBE91B" w14:textId="77777777" w:rsidR="00FC3343" w:rsidRPr="009B4063" w:rsidRDefault="00FC3343" w:rsidP="00FC3343">
            <w:pPr>
              <w:widowControl w:val="0"/>
              <w:adjustRightInd w:val="0"/>
              <w:spacing w:line="22" w:lineRule="atLeast"/>
              <w:rPr>
                <w:b/>
                <w:sz w:val="24"/>
                <w:szCs w:val="24"/>
              </w:rPr>
            </w:pPr>
          </w:p>
          <w:p w14:paraId="31BA79DD" w14:textId="77777777" w:rsidR="0036767C" w:rsidRPr="009B4063" w:rsidRDefault="0036767C" w:rsidP="008E7E38">
            <w:pPr>
              <w:widowControl w:val="0"/>
              <w:adjustRightInd w:val="0"/>
              <w:spacing w:line="2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E1F0F2" w14:textId="77777777" w:rsidR="0036767C" w:rsidRPr="009B4063" w:rsidRDefault="0036767C" w:rsidP="00872529">
            <w:pPr>
              <w:spacing w:line="22" w:lineRule="atLeast"/>
              <w:jc w:val="center"/>
              <w:rPr>
                <w:b/>
                <w:sz w:val="24"/>
                <w:szCs w:val="24"/>
              </w:rPr>
            </w:pPr>
          </w:p>
          <w:p w14:paraId="4BE54FB3" w14:textId="77777777" w:rsidR="0036767C" w:rsidRPr="009B4063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24"/>
                <w:szCs w:val="24"/>
              </w:rPr>
            </w:pPr>
          </w:p>
        </w:tc>
      </w:tr>
    </w:tbl>
    <w:p w14:paraId="326BD791" w14:textId="77777777" w:rsidR="00773604" w:rsidRPr="009B4063" w:rsidRDefault="00773604" w:rsidP="009F746C">
      <w:pPr>
        <w:jc w:val="center"/>
        <w:rPr>
          <w:b/>
          <w:bCs/>
          <w:sz w:val="24"/>
          <w:szCs w:val="24"/>
        </w:rPr>
      </w:pPr>
    </w:p>
    <w:p w14:paraId="6E39ADA4" w14:textId="77777777" w:rsidR="00807D77" w:rsidRPr="009B4063" w:rsidRDefault="00807D77" w:rsidP="009F746C">
      <w:pPr>
        <w:tabs>
          <w:tab w:val="left" w:pos="5844"/>
        </w:tabs>
        <w:rPr>
          <w:sz w:val="24"/>
          <w:szCs w:val="24"/>
        </w:rPr>
      </w:pPr>
    </w:p>
    <w:p w14:paraId="35C74FDC" w14:textId="77777777" w:rsidR="00947FBD" w:rsidRPr="009B4063" w:rsidRDefault="00947FBD">
      <w:pPr>
        <w:autoSpaceDE/>
        <w:autoSpaceDN/>
        <w:spacing w:after="200" w:line="276" w:lineRule="auto"/>
        <w:rPr>
          <w:sz w:val="24"/>
          <w:szCs w:val="24"/>
        </w:rPr>
      </w:pPr>
    </w:p>
    <w:p w14:paraId="3A4F7853" w14:textId="77777777" w:rsidR="007357AC" w:rsidRPr="009B4063" w:rsidRDefault="007357AC">
      <w:pPr>
        <w:autoSpaceDE/>
        <w:autoSpaceDN/>
        <w:spacing w:after="200" w:line="276" w:lineRule="auto"/>
        <w:rPr>
          <w:sz w:val="24"/>
          <w:szCs w:val="24"/>
        </w:rPr>
      </w:pPr>
    </w:p>
    <w:p w14:paraId="15C7D3FC" w14:textId="77777777" w:rsidR="00947FBD" w:rsidRPr="009B4063" w:rsidRDefault="00947FBD">
      <w:pPr>
        <w:autoSpaceDE/>
        <w:autoSpaceDN/>
        <w:spacing w:after="200" w:line="276" w:lineRule="auto"/>
        <w:rPr>
          <w:sz w:val="24"/>
          <w:szCs w:val="24"/>
        </w:rPr>
      </w:pPr>
    </w:p>
    <w:sectPr w:rsidR="00947FBD" w:rsidRPr="009B4063" w:rsidSect="00D1744D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D5A7" w14:textId="77777777" w:rsidR="00AF7BBF" w:rsidRDefault="00AF7BBF" w:rsidP="000D6C47">
      <w:r>
        <w:separator/>
      </w:r>
    </w:p>
  </w:endnote>
  <w:endnote w:type="continuationSeparator" w:id="0">
    <w:p w14:paraId="2A9FC8A0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1721" w14:textId="77777777" w:rsidR="00AF7BBF" w:rsidRDefault="00AF7BBF" w:rsidP="000D6C47">
      <w:r>
        <w:separator/>
      </w:r>
    </w:p>
  </w:footnote>
  <w:footnote w:type="continuationSeparator" w:id="0">
    <w:p w14:paraId="2F3E7FA5" w14:textId="77777777" w:rsidR="00AF7BBF" w:rsidRDefault="00AF7BBF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14A54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5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2929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5983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1838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67ED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7F496C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37916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30D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E7E38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4063"/>
    <w:rsid w:val="009B662A"/>
    <w:rsid w:val="009B73F5"/>
    <w:rsid w:val="009C1395"/>
    <w:rsid w:val="009C3D96"/>
    <w:rsid w:val="009D0735"/>
    <w:rsid w:val="009D10D4"/>
    <w:rsid w:val="009D2DA6"/>
    <w:rsid w:val="009D5401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06CA6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071C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2A2E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590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E6AAF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47C2F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5AEC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2B21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765"/>
    <w:rsid w:val="00F92FC1"/>
    <w:rsid w:val="00F933DB"/>
    <w:rsid w:val="00FA45DB"/>
    <w:rsid w:val="00FA7442"/>
    <w:rsid w:val="00FB3A58"/>
    <w:rsid w:val="00FB3B95"/>
    <w:rsid w:val="00FB41F9"/>
    <w:rsid w:val="00FB6691"/>
    <w:rsid w:val="00FC3343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DC75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character" w:styleId="af3">
    <w:name w:val="Hyperlink"/>
    <w:basedOn w:val="a0"/>
    <w:uiPriority w:val="99"/>
    <w:unhideWhenUsed/>
    <w:rsid w:val="007667ED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6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3DE-596F-48B1-A2AE-965F92D3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2023-10-26T14:13:00Z</dcterms:created>
  <dcterms:modified xsi:type="dcterms:W3CDTF">2023-10-26T14:13:00Z</dcterms:modified>
</cp:coreProperties>
</file>