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"ККС ХОЛДИНГ";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АО «Распределительная сетевая компания» в размере 1 118 310,65 руб., Дебиторская задолженность Управления по имущественным отношениям мэрии муниципального образования г.Черкесска в размере 282 994,32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1 401 304.97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А25-1126/2022.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"ККС ХОЛДИНГ".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Галандин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"Территория Торгов".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17:46:34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ОГРНИП:315682900001162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17:46:34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Кириллов Кирилл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ОГРНИП:315682900001162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