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FB" w:rsidRPr="00F13610" w:rsidRDefault="00F66FFB" w:rsidP="00763A82">
      <w:pPr>
        <w:spacing w:after="0" w:line="240" w:lineRule="auto"/>
        <w:contextualSpacing/>
        <w:jc w:val="right"/>
        <w:rPr>
          <w:rFonts w:ascii="CourierPS" w:hAnsi="CourierPS" w:cs="Courier New"/>
          <w:kern w:val="2"/>
          <w:sz w:val="20"/>
          <w:szCs w:val="20"/>
        </w:rPr>
      </w:pPr>
    </w:p>
    <w:p w:rsidR="00602ABA" w:rsidRPr="00602ABA" w:rsidRDefault="00602ABA" w:rsidP="00602ABA">
      <w:pPr>
        <w:spacing w:before="240" w:after="0"/>
        <w:jc w:val="right"/>
        <w:rPr>
          <w:rFonts w:ascii="Courier New" w:hAnsi="Courier New" w:cs="Courier New"/>
          <w:b/>
          <w:sz w:val="24"/>
          <w:szCs w:val="24"/>
        </w:rPr>
      </w:pPr>
      <w:r w:rsidRPr="00602ABA">
        <w:rPr>
          <w:rFonts w:ascii="Courier New" w:hAnsi="Courier New" w:cs="Courier New"/>
          <w:b/>
          <w:sz w:val="24"/>
          <w:szCs w:val="24"/>
        </w:rPr>
        <w:t>В Арбитражный суд Санкт-Петербурга и Ленинградской области</w:t>
      </w:r>
    </w:p>
    <w:p w:rsidR="00602ABA" w:rsidRPr="00602ABA" w:rsidRDefault="00602ABA" w:rsidP="00602ABA">
      <w:pPr>
        <w:spacing w:after="0"/>
        <w:jc w:val="right"/>
        <w:rPr>
          <w:rFonts w:ascii="Courier New" w:hAnsi="Courier New" w:cs="Courier New"/>
          <w:b/>
          <w:sz w:val="24"/>
          <w:szCs w:val="24"/>
        </w:rPr>
      </w:pPr>
      <w:r w:rsidRPr="00602ABA">
        <w:rPr>
          <w:rFonts w:ascii="Courier New" w:hAnsi="Courier New" w:cs="Courier New"/>
          <w:b/>
          <w:sz w:val="24"/>
          <w:szCs w:val="24"/>
        </w:rPr>
        <w:t xml:space="preserve">191015, Санкт-Петербург, ул. Смольного, 6 </w:t>
      </w:r>
    </w:p>
    <w:p w:rsidR="00ED6B6B" w:rsidRPr="005F2EA0" w:rsidRDefault="00F13610" w:rsidP="00602ABA">
      <w:pPr>
        <w:spacing w:before="240" w:after="0"/>
        <w:jc w:val="right"/>
        <w:rPr>
          <w:rFonts w:ascii="Courier New" w:hAnsi="Courier New" w:cs="Courier New"/>
          <w:b/>
          <w:sz w:val="24"/>
          <w:szCs w:val="24"/>
        </w:rPr>
      </w:pPr>
      <w:r w:rsidRPr="001351AD">
        <w:rPr>
          <w:rFonts w:ascii="Courier New" w:hAnsi="Courier New" w:cs="Courier New"/>
          <w:b/>
          <w:sz w:val="24"/>
          <w:szCs w:val="24"/>
        </w:rPr>
        <w:t>Дело:</w:t>
      </w:r>
      <w:r w:rsidR="005F2EA0">
        <w:rPr>
          <w:rFonts w:ascii="Courier New" w:hAnsi="Courier New" w:cs="Courier New"/>
          <w:b/>
          <w:sz w:val="24"/>
          <w:szCs w:val="24"/>
        </w:rPr>
        <w:t xml:space="preserve"> </w:t>
      </w:r>
      <w:r w:rsidR="00ED6B6B" w:rsidRPr="00602ABA">
        <w:rPr>
          <w:rFonts w:ascii="Courier New" w:hAnsi="Courier New" w:cs="Courier New"/>
          <w:b/>
          <w:sz w:val="24"/>
          <w:szCs w:val="24"/>
        </w:rPr>
        <w:t xml:space="preserve">№ </w:t>
      </w:r>
      <w:r w:rsidR="00602ABA" w:rsidRPr="00602ABA">
        <w:rPr>
          <w:rFonts w:ascii="Courier New" w:hAnsi="Courier New" w:cs="Courier New"/>
          <w:b/>
          <w:sz w:val="24"/>
          <w:szCs w:val="24"/>
        </w:rPr>
        <w:t>А56-135618/2018</w:t>
      </w:r>
    </w:p>
    <w:p w:rsidR="00ED6B6B" w:rsidRPr="00602ABA" w:rsidRDefault="00F13610" w:rsidP="00ED6B6B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1351AD">
        <w:rPr>
          <w:rFonts w:ascii="Courier New" w:hAnsi="Courier New" w:cs="Courier New"/>
          <w:b/>
          <w:sz w:val="24"/>
          <w:szCs w:val="24"/>
        </w:rPr>
        <w:t xml:space="preserve">Судья: </w:t>
      </w:r>
      <w:r w:rsidR="00602ABA" w:rsidRPr="00602ABA">
        <w:rPr>
          <w:rFonts w:ascii="Courier New" w:hAnsi="Courier New" w:cs="Courier New"/>
          <w:b/>
          <w:sz w:val="24"/>
          <w:szCs w:val="24"/>
        </w:rPr>
        <w:t>Дудина О.Ю</w:t>
      </w:r>
      <w:r w:rsidR="00ED6B6B" w:rsidRPr="00602ABA">
        <w:rPr>
          <w:rFonts w:ascii="Courier New" w:hAnsi="Courier New" w:cs="Courier New"/>
          <w:b/>
          <w:sz w:val="24"/>
          <w:szCs w:val="24"/>
        </w:rPr>
        <w:t>.</w:t>
      </w:r>
    </w:p>
    <w:p w:rsidR="00486C77" w:rsidRPr="00486C77" w:rsidRDefault="00486C77" w:rsidP="00ED6B6B">
      <w:pPr>
        <w:spacing w:before="240" w:after="0"/>
        <w:jc w:val="right"/>
        <w:rPr>
          <w:rFonts w:ascii="Courier New" w:hAnsi="Courier New" w:cs="Courier New"/>
          <w:b/>
          <w:sz w:val="24"/>
          <w:szCs w:val="24"/>
        </w:rPr>
      </w:pPr>
    </w:p>
    <w:p w:rsidR="00F13610" w:rsidRPr="001351AD" w:rsidRDefault="00F13610" w:rsidP="00F13610">
      <w:pPr>
        <w:spacing w:after="0"/>
        <w:jc w:val="right"/>
        <w:rPr>
          <w:rFonts w:ascii="Courier New" w:hAnsi="Courier New" w:cs="Courier New"/>
          <w:b/>
          <w:sz w:val="24"/>
          <w:szCs w:val="24"/>
        </w:rPr>
      </w:pPr>
    </w:p>
    <w:p w:rsidR="00F66FFB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486C77" w:rsidRPr="00F13610" w:rsidRDefault="00486C77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FA3FCA" w:rsidRPr="00F13610" w:rsidRDefault="00FA3FCA" w:rsidP="00763A82">
      <w:pPr>
        <w:spacing w:after="0" w:line="240" w:lineRule="auto"/>
        <w:contextualSpacing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F13610" w:rsidRDefault="0083274B" w:rsidP="00763A82">
      <w:pPr>
        <w:tabs>
          <w:tab w:val="left" w:pos="993"/>
        </w:tabs>
        <w:spacing w:after="0" w:line="240" w:lineRule="auto"/>
        <w:contextualSpacing/>
        <w:jc w:val="center"/>
        <w:rPr>
          <w:rFonts w:ascii="Courier New" w:hAnsi="Courier New" w:cs="Courier New"/>
          <w:b/>
          <w:kern w:val="2"/>
          <w:sz w:val="32"/>
          <w:szCs w:val="32"/>
        </w:rPr>
      </w:pPr>
      <w:r w:rsidRPr="00F13610">
        <w:rPr>
          <w:rFonts w:ascii="Courier New" w:hAnsi="Courier New" w:cs="Courier New"/>
          <w:b/>
          <w:kern w:val="2"/>
          <w:sz w:val="32"/>
          <w:szCs w:val="32"/>
        </w:rPr>
        <w:t>ПОЛОЖЕНИЕ</w:t>
      </w:r>
    </w:p>
    <w:p w:rsidR="0083274B" w:rsidRPr="00F13610" w:rsidRDefault="0083274B" w:rsidP="00763A82">
      <w:pPr>
        <w:tabs>
          <w:tab w:val="left" w:pos="993"/>
        </w:tabs>
        <w:spacing w:after="0" w:line="240" w:lineRule="auto"/>
        <w:contextualSpacing/>
        <w:jc w:val="center"/>
        <w:rPr>
          <w:rFonts w:ascii="Courier New" w:hAnsi="Courier New" w:cs="Courier New"/>
          <w:kern w:val="2"/>
          <w:sz w:val="32"/>
          <w:szCs w:val="32"/>
        </w:rPr>
      </w:pPr>
      <w:r w:rsidRPr="00F13610">
        <w:rPr>
          <w:rFonts w:ascii="Courier New" w:hAnsi="Courier New" w:cs="Courier New"/>
          <w:kern w:val="2"/>
          <w:sz w:val="32"/>
          <w:szCs w:val="32"/>
        </w:rPr>
        <w:t xml:space="preserve">о порядке, сроках и условиях реализации имущества </w:t>
      </w:r>
    </w:p>
    <w:p w:rsidR="001351AD" w:rsidRPr="00602ABA" w:rsidRDefault="0063633C" w:rsidP="00763A82">
      <w:pPr>
        <w:tabs>
          <w:tab w:val="left" w:pos="993"/>
        </w:tabs>
        <w:spacing w:after="0" w:line="240" w:lineRule="auto"/>
        <w:contextualSpacing/>
        <w:jc w:val="center"/>
        <w:rPr>
          <w:rFonts w:ascii="Courier New" w:hAnsi="Courier New" w:cs="Courier New"/>
          <w:b/>
          <w:kern w:val="2"/>
          <w:sz w:val="32"/>
          <w:szCs w:val="32"/>
        </w:rPr>
      </w:pPr>
      <w:sdt>
        <w:sdtPr>
          <w:rPr>
            <w:rFonts w:ascii="Courier New" w:hAnsi="Courier New" w:cs="Courier New"/>
            <w:b/>
            <w:kern w:val="2"/>
            <w:sz w:val="32"/>
            <w:szCs w:val="32"/>
          </w:rPr>
          <w:id w:val="178884327"/>
          <w:placeholder>
            <w:docPart w:val="B337FB53146E4D868E7F33D6EDB9C58F"/>
          </w:placeholder>
        </w:sdtPr>
        <w:sdtContent>
          <w:sdt>
            <w:sdtPr>
              <w:rPr>
                <w:rFonts w:ascii="Courier New" w:hAnsi="Courier New" w:cs="Courier New"/>
                <w:b/>
                <w:kern w:val="2"/>
                <w:sz w:val="32"/>
                <w:szCs w:val="32"/>
              </w:rPr>
              <w:id w:val="17535751"/>
            </w:sdtPr>
            <w:sdtContent>
              <w:r w:rsidR="00602ABA" w:rsidRPr="00602ABA">
                <w:rPr>
                  <w:rFonts w:ascii="Courier New" w:hAnsi="Courier New" w:cs="Courier New"/>
                  <w:b/>
                  <w:kern w:val="2"/>
                  <w:sz w:val="32"/>
                  <w:szCs w:val="32"/>
                </w:rPr>
                <w:t>ООО «</w:t>
              </w:r>
              <w:proofErr w:type="spellStart"/>
              <w:r w:rsidR="00602ABA" w:rsidRPr="00602ABA">
                <w:rPr>
                  <w:rFonts w:ascii="Courier New" w:hAnsi="Courier New" w:cs="Courier New"/>
                  <w:b/>
                  <w:kern w:val="2"/>
                  <w:sz w:val="32"/>
                  <w:szCs w:val="32"/>
                </w:rPr>
                <w:t>Сокол-Девелопмент</w:t>
              </w:r>
              <w:proofErr w:type="spellEnd"/>
              <w:r w:rsidR="00602ABA" w:rsidRPr="00602ABA">
                <w:rPr>
                  <w:rFonts w:ascii="Courier New" w:hAnsi="Courier New" w:cs="Courier New"/>
                  <w:b/>
                  <w:kern w:val="2"/>
                  <w:sz w:val="32"/>
                  <w:szCs w:val="32"/>
                </w:rPr>
                <w:t>»</w:t>
              </w:r>
            </w:sdtContent>
          </w:sdt>
        </w:sdtContent>
      </w:sdt>
      <w:r w:rsidR="001351AD" w:rsidRPr="00602ABA">
        <w:rPr>
          <w:rFonts w:ascii="Courier New" w:hAnsi="Courier New" w:cs="Courier New"/>
          <w:b/>
          <w:kern w:val="2"/>
          <w:sz w:val="32"/>
          <w:szCs w:val="32"/>
        </w:rPr>
        <w:t xml:space="preserve"> </w:t>
      </w:r>
    </w:p>
    <w:p w:rsidR="00512FA0" w:rsidRPr="00F13610" w:rsidRDefault="0083274B" w:rsidP="00763A82">
      <w:pPr>
        <w:tabs>
          <w:tab w:val="left" w:pos="993"/>
        </w:tabs>
        <w:spacing w:after="0" w:line="240" w:lineRule="auto"/>
        <w:contextualSpacing/>
        <w:jc w:val="center"/>
        <w:rPr>
          <w:rFonts w:ascii="Courier New" w:hAnsi="Courier New" w:cs="Courier New"/>
          <w:kern w:val="2"/>
          <w:sz w:val="32"/>
          <w:szCs w:val="32"/>
        </w:rPr>
      </w:pPr>
      <w:r w:rsidRPr="00F13610">
        <w:rPr>
          <w:rFonts w:ascii="Courier New" w:hAnsi="Courier New" w:cs="Courier New"/>
          <w:kern w:val="2"/>
          <w:sz w:val="32"/>
          <w:szCs w:val="32"/>
        </w:rPr>
        <w:t>дело №</w:t>
      </w:r>
      <w:r w:rsidR="00F13610" w:rsidRPr="001351AD">
        <w:rPr>
          <w:rFonts w:ascii="Courier New" w:hAnsi="Courier New" w:cs="Courier New"/>
          <w:kern w:val="2"/>
          <w:sz w:val="32"/>
          <w:szCs w:val="32"/>
        </w:rPr>
        <w:t xml:space="preserve"> </w:t>
      </w:r>
      <w:r w:rsidR="00602ABA" w:rsidRPr="00602ABA">
        <w:rPr>
          <w:rFonts w:ascii="Courier New" w:hAnsi="Courier New" w:cs="Courier New"/>
          <w:kern w:val="2"/>
          <w:sz w:val="32"/>
          <w:szCs w:val="32"/>
        </w:rPr>
        <w:t>А56-135618/2018</w:t>
      </w:r>
    </w:p>
    <w:p w:rsidR="00FA3FCA" w:rsidRPr="00F13610" w:rsidRDefault="00FA3FCA" w:rsidP="00763A82">
      <w:pPr>
        <w:tabs>
          <w:tab w:val="left" w:pos="993"/>
        </w:tabs>
        <w:spacing w:after="0" w:line="240" w:lineRule="auto"/>
        <w:contextualSpacing/>
        <w:jc w:val="center"/>
        <w:rPr>
          <w:rFonts w:ascii="Courier New" w:hAnsi="Courier New" w:cs="Courier New"/>
          <w:kern w:val="2"/>
          <w:sz w:val="56"/>
          <w:szCs w:val="56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8"/>
          <w:szCs w:val="28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8"/>
          <w:szCs w:val="28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F13610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247C0" w:rsidRPr="001B0222" w:rsidRDefault="00F247C0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F66FFB" w:rsidRPr="001B0222" w:rsidRDefault="00F66FFB" w:rsidP="00763A8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Courier New" w:hAnsi="Courier New" w:cs="Courier New"/>
          <w:b/>
          <w:kern w:val="2"/>
          <w:sz w:val="24"/>
          <w:szCs w:val="24"/>
        </w:rPr>
      </w:pPr>
    </w:p>
    <w:p w:rsidR="00C268B5" w:rsidRPr="001B0222" w:rsidRDefault="00C268B5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1B0222" w:rsidRDefault="0083274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1B0222" w:rsidRDefault="0083274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1B0222" w:rsidRDefault="0083274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1B0222" w:rsidRDefault="0083274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83274B" w:rsidRPr="001B0222" w:rsidRDefault="0083274B" w:rsidP="00763A82">
      <w:pPr>
        <w:pStyle w:val="a3"/>
        <w:tabs>
          <w:tab w:val="left" w:pos="993"/>
        </w:tabs>
        <w:spacing w:line="240" w:lineRule="auto"/>
        <w:ind w:left="0"/>
        <w:rPr>
          <w:rFonts w:ascii="Courier New" w:hAnsi="Courier New" w:cs="Courier New"/>
          <w:b/>
          <w:kern w:val="2"/>
          <w:sz w:val="24"/>
          <w:szCs w:val="24"/>
        </w:rPr>
      </w:pPr>
    </w:p>
    <w:p w:rsidR="004363D2" w:rsidRPr="001B0222" w:rsidRDefault="001B0222" w:rsidP="00763A82">
      <w:pPr>
        <w:spacing w:after="0" w:line="240" w:lineRule="auto"/>
        <w:contextualSpacing/>
        <w:jc w:val="center"/>
        <w:rPr>
          <w:rFonts w:ascii="Courier New" w:hAnsi="Courier New" w:cs="Courier New"/>
          <w:b/>
          <w:kern w:val="2"/>
          <w:sz w:val="28"/>
          <w:szCs w:val="28"/>
        </w:rPr>
      </w:pPr>
      <w:r w:rsidRPr="001B0222">
        <w:rPr>
          <w:rFonts w:ascii="Courier New" w:hAnsi="Courier New" w:cs="Courier New"/>
          <w:b/>
          <w:kern w:val="2"/>
          <w:sz w:val="28"/>
          <w:szCs w:val="28"/>
        </w:rPr>
        <w:lastRenderedPageBreak/>
        <w:t>ПОЛОЖЕНИЕ</w:t>
      </w:r>
    </w:p>
    <w:p w:rsidR="004363D2" w:rsidRPr="001B0222" w:rsidRDefault="0083274B" w:rsidP="00763A82">
      <w:pPr>
        <w:spacing w:after="0" w:line="240" w:lineRule="auto"/>
        <w:contextualSpacing/>
        <w:jc w:val="center"/>
        <w:rPr>
          <w:rFonts w:ascii="Courier New" w:hAnsi="Courier New" w:cs="Courier New"/>
          <w:kern w:val="2"/>
        </w:rPr>
      </w:pPr>
      <w:r w:rsidRPr="001B0222">
        <w:rPr>
          <w:rFonts w:ascii="Courier New" w:hAnsi="Courier New" w:cs="Courier New"/>
          <w:kern w:val="2"/>
        </w:rPr>
        <w:t xml:space="preserve">о порядке, сроках </w:t>
      </w:r>
      <w:r w:rsidR="004363D2" w:rsidRPr="001B0222">
        <w:rPr>
          <w:rFonts w:ascii="Courier New" w:hAnsi="Courier New" w:cs="Courier New"/>
          <w:kern w:val="2"/>
        </w:rPr>
        <w:t>и условиях реализации имущества</w:t>
      </w:r>
    </w:p>
    <w:p w:rsidR="005F2EA0" w:rsidRPr="00602ABA" w:rsidRDefault="0063633C" w:rsidP="00F13610">
      <w:pPr>
        <w:spacing w:after="0" w:line="240" w:lineRule="auto"/>
        <w:contextualSpacing/>
        <w:jc w:val="center"/>
        <w:rPr>
          <w:rFonts w:ascii="Courier New" w:hAnsi="Courier New" w:cs="Courier New"/>
          <w:b/>
          <w:kern w:val="2"/>
          <w:sz w:val="28"/>
          <w:szCs w:val="28"/>
        </w:rPr>
      </w:pPr>
      <w:sdt>
        <w:sdtPr>
          <w:rPr>
            <w:rFonts w:ascii="Courier New" w:hAnsi="Courier New" w:cs="Courier New"/>
            <w:b/>
            <w:kern w:val="2"/>
            <w:sz w:val="28"/>
            <w:szCs w:val="28"/>
          </w:rPr>
          <w:id w:val="7755717"/>
        </w:sdtPr>
        <w:sdtContent>
          <w:sdt>
            <w:sdtPr>
              <w:rPr>
                <w:rFonts w:ascii="Courier New" w:hAnsi="Courier New" w:cs="Courier New"/>
                <w:b/>
                <w:kern w:val="2"/>
                <w:sz w:val="28"/>
                <w:szCs w:val="28"/>
              </w:rPr>
              <w:id w:val="60530194"/>
            </w:sdtPr>
            <w:sdtContent>
              <w:sdt>
                <w:sdtPr>
                  <w:rPr>
                    <w:rFonts w:ascii="Courier New" w:hAnsi="Courier New" w:cs="Courier New"/>
                    <w:b/>
                    <w:kern w:val="2"/>
                    <w:sz w:val="28"/>
                    <w:szCs w:val="28"/>
                  </w:rPr>
                  <w:id w:val="1843195943"/>
                </w:sdtPr>
                <w:sdtContent>
                  <w:r w:rsidR="00602ABA" w:rsidRPr="00602ABA">
                    <w:rPr>
                      <w:rFonts w:ascii="Courier New" w:hAnsi="Courier New" w:cs="Courier New"/>
                      <w:b/>
                      <w:kern w:val="2"/>
                      <w:sz w:val="28"/>
                      <w:szCs w:val="28"/>
                    </w:rPr>
                    <w:t>ООО «</w:t>
                  </w:r>
                  <w:proofErr w:type="spellStart"/>
                  <w:r w:rsidR="00602ABA" w:rsidRPr="00602ABA">
                    <w:rPr>
                      <w:rFonts w:ascii="Courier New" w:hAnsi="Courier New" w:cs="Courier New"/>
                      <w:b/>
                      <w:kern w:val="2"/>
                      <w:sz w:val="28"/>
                      <w:szCs w:val="28"/>
                    </w:rPr>
                    <w:t>Сокол-Девелопмент</w:t>
                  </w:r>
                  <w:proofErr w:type="spellEnd"/>
                  <w:r w:rsidR="00602ABA" w:rsidRPr="00602ABA">
                    <w:rPr>
                      <w:rFonts w:ascii="Courier New" w:hAnsi="Courier New" w:cs="Courier New"/>
                      <w:b/>
                      <w:kern w:val="2"/>
                      <w:sz w:val="28"/>
                      <w:szCs w:val="28"/>
                    </w:rPr>
                    <w:t>»</w:t>
                  </w:r>
                </w:sdtContent>
              </w:sdt>
            </w:sdtContent>
          </w:sdt>
        </w:sdtContent>
      </w:sdt>
    </w:p>
    <w:p w:rsidR="00DE149A" w:rsidRPr="001B0222" w:rsidRDefault="00F13610" w:rsidP="00F13610">
      <w:pPr>
        <w:spacing w:after="0" w:line="240" w:lineRule="auto"/>
        <w:contextualSpacing/>
        <w:jc w:val="center"/>
        <w:rPr>
          <w:rFonts w:ascii="Courier New" w:hAnsi="Courier New" w:cs="Courier New"/>
          <w:kern w:val="2"/>
        </w:rPr>
      </w:pPr>
      <w:r w:rsidRPr="001B0222">
        <w:rPr>
          <w:rFonts w:ascii="Courier New" w:hAnsi="Courier New" w:cs="Courier New"/>
          <w:kern w:val="2"/>
        </w:rPr>
        <w:t xml:space="preserve"> </w:t>
      </w:r>
      <w:r w:rsidR="004363D2" w:rsidRPr="001B0222">
        <w:rPr>
          <w:rFonts w:ascii="Courier New" w:hAnsi="Courier New" w:cs="Courier New"/>
          <w:kern w:val="2"/>
        </w:rPr>
        <w:t>(далее – Положение)</w:t>
      </w:r>
    </w:p>
    <w:p w:rsidR="00DE149A" w:rsidRPr="001B0222" w:rsidRDefault="00DE149A" w:rsidP="00763A82">
      <w:pPr>
        <w:spacing w:after="0" w:line="240" w:lineRule="auto"/>
        <w:ind w:firstLine="709"/>
        <w:contextualSpacing/>
        <w:jc w:val="center"/>
        <w:rPr>
          <w:rFonts w:ascii="Courier New" w:hAnsi="Courier New" w:cs="Courier New"/>
          <w:b/>
          <w:kern w:val="2"/>
        </w:rPr>
      </w:pPr>
    </w:p>
    <w:p w:rsidR="00970646" w:rsidRPr="001351AD" w:rsidRDefault="0045531F" w:rsidP="001351AD">
      <w:pPr>
        <w:pStyle w:val="a3"/>
        <w:numPr>
          <w:ilvl w:val="0"/>
          <w:numId w:val="5"/>
        </w:numPr>
        <w:spacing w:after="0" w:line="240" w:lineRule="auto"/>
        <w:ind w:left="0" w:hanging="709"/>
        <w:jc w:val="both"/>
        <w:rPr>
          <w:rFonts w:ascii="Courier New" w:hAnsi="Courier New" w:cs="Courier New"/>
          <w:kern w:val="2"/>
        </w:rPr>
      </w:pPr>
      <w:r w:rsidRPr="001351AD">
        <w:rPr>
          <w:rFonts w:ascii="Courier New" w:hAnsi="Courier New" w:cs="Courier New"/>
          <w:kern w:val="2"/>
        </w:rPr>
        <w:t xml:space="preserve">Решением Арбитражного суда города Санкт-Петербурга и Ленинградской области от </w:t>
      </w:r>
      <w:r w:rsidR="00602ABA" w:rsidRPr="000656CC">
        <w:rPr>
          <w:rFonts w:ascii="Courier New" w:hAnsi="Courier New" w:cs="Courier New"/>
          <w:kern w:val="2"/>
        </w:rPr>
        <w:t>03.03.2021г. по делу № А56-135618/2018 ООО «</w:t>
      </w:r>
      <w:proofErr w:type="spellStart"/>
      <w:r w:rsidR="00602ABA" w:rsidRPr="000656CC">
        <w:rPr>
          <w:rFonts w:ascii="Courier New" w:hAnsi="Courier New" w:cs="Courier New"/>
          <w:kern w:val="2"/>
        </w:rPr>
        <w:t>Сокол-Девелопмент</w:t>
      </w:r>
      <w:proofErr w:type="spellEnd"/>
      <w:r w:rsidR="00602ABA" w:rsidRPr="000656CC">
        <w:rPr>
          <w:rFonts w:ascii="Courier New" w:hAnsi="Courier New" w:cs="Courier New"/>
          <w:kern w:val="2"/>
        </w:rPr>
        <w:t xml:space="preserve">» (ИНН: 4704094309, ОГРН 1144704000231, адрес: 188917, Ленинградская обл., Выборгский р-н, пос. </w:t>
      </w:r>
      <w:proofErr w:type="spellStart"/>
      <w:r w:rsidR="00602ABA" w:rsidRPr="000656CC">
        <w:rPr>
          <w:rFonts w:ascii="Courier New" w:hAnsi="Courier New" w:cs="Courier New"/>
          <w:kern w:val="2"/>
        </w:rPr>
        <w:t>Глебычево</w:t>
      </w:r>
      <w:proofErr w:type="spellEnd"/>
      <w:r w:rsidR="00602ABA" w:rsidRPr="000656CC">
        <w:rPr>
          <w:rFonts w:ascii="Courier New" w:hAnsi="Courier New" w:cs="Courier New"/>
          <w:kern w:val="2"/>
        </w:rPr>
        <w:t>, ул. Заводская) признано несостоятельным (банкротом), в отношении него введена процедура банкротства – конкурсное производство. Определением Арбитражного суда города Санкт-Петербурга и Ленинградской области от 21.09.2022г. по делу № А56-135618/2018 конкурсным управляющим должника утверждена Ильина Ирина Борисовна (ИНН 780201556292, СНИЛС 016-780-783 71</w:t>
      </w:r>
      <w:r w:rsidR="000656CC" w:rsidRPr="000656CC">
        <w:rPr>
          <w:rFonts w:ascii="Courier New" w:hAnsi="Courier New" w:cs="Courier New"/>
          <w:kern w:val="2"/>
        </w:rPr>
        <w:t>)</w:t>
      </w:r>
      <w:r w:rsidR="00602ABA" w:rsidRPr="000656CC">
        <w:rPr>
          <w:rFonts w:ascii="Courier New" w:hAnsi="Courier New" w:cs="Courier New"/>
          <w:kern w:val="2"/>
        </w:rPr>
        <w:t xml:space="preserve">, член </w:t>
      </w:r>
      <w:r w:rsidR="000656CC" w:rsidRPr="000656CC">
        <w:rPr>
          <w:rFonts w:ascii="Courier New" w:hAnsi="Courier New" w:cs="Courier New"/>
          <w:kern w:val="2"/>
        </w:rPr>
        <w:t>НП СРО АУ «РАЗВИТИЕ» (ИНН 7703392442, ОГРН 1077799003435, адрес: 117105, г. Москва, Варшавское шоссе, д.1, стр.6, офис А208)</w:t>
      </w:r>
      <w:r w:rsidRPr="001351AD">
        <w:rPr>
          <w:rFonts w:ascii="Courier New" w:hAnsi="Courier New" w:cs="Courier New"/>
          <w:kern w:val="2"/>
        </w:rPr>
        <w:t xml:space="preserve">. </w:t>
      </w:r>
      <w:r w:rsidR="004363D2" w:rsidRPr="001351AD">
        <w:rPr>
          <w:rFonts w:ascii="Courier New" w:hAnsi="Courier New" w:cs="Courier New"/>
          <w:kern w:val="2"/>
        </w:rPr>
        <w:t xml:space="preserve"> </w:t>
      </w:r>
    </w:p>
    <w:p w:rsidR="00B259FF" w:rsidRPr="00B259FF" w:rsidRDefault="000656C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E22DE7">
        <w:rPr>
          <w:rFonts w:ascii="Courier New" w:hAnsi="Courier New" w:cs="Courier New"/>
          <w:kern w:val="2"/>
        </w:rPr>
        <w:t xml:space="preserve">Настоящее Положение определяет порядок продажи имущества, принадлежащего </w:t>
      </w:r>
      <w:r w:rsidRPr="000656CC">
        <w:rPr>
          <w:rFonts w:ascii="Courier New" w:hAnsi="Courier New" w:cs="Courier New"/>
          <w:kern w:val="2"/>
        </w:rPr>
        <w:t>ООО «</w:t>
      </w:r>
      <w:proofErr w:type="spellStart"/>
      <w:r w:rsidRPr="000656CC">
        <w:rPr>
          <w:rFonts w:ascii="Courier New" w:hAnsi="Courier New" w:cs="Courier New"/>
          <w:kern w:val="2"/>
        </w:rPr>
        <w:t>Сокол-Девелопмент</w:t>
      </w:r>
      <w:proofErr w:type="spellEnd"/>
      <w:r w:rsidRPr="000656CC">
        <w:rPr>
          <w:rFonts w:ascii="Courier New" w:hAnsi="Courier New" w:cs="Courier New"/>
          <w:kern w:val="2"/>
        </w:rPr>
        <w:t>»</w:t>
      </w:r>
      <w:r w:rsidRPr="00E22DE7">
        <w:rPr>
          <w:rFonts w:ascii="Courier New" w:hAnsi="Courier New" w:cs="Courier New"/>
          <w:kern w:val="2"/>
        </w:rPr>
        <w:t xml:space="preserve"> (далее - должник). Продажа (реализация) имущества должника осуществляется на основании настоящего Положения, де</w:t>
      </w:r>
      <w:r>
        <w:rPr>
          <w:rFonts w:ascii="Courier New" w:hAnsi="Courier New" w:cs="Courier New"/>
          <w:kern w:val="2"/>
        </w:rPr>
        <w:t>йствующего законодательства РФ.</w:t>
      </w:r>
      <w:r w:rsidR="0045531F" w:rsidRPr="00B259FF">
        <w:rPr>
          <w:rFonts w:ascii="Courier New" w:hAnsi="Courier New" w:cs="Courier New"/>
          <w:kern w:val="2"/>
        </w:rPr>
        <w:t xml:space="preserve"> </w:t>
      </w:r>
    </w:p>
    <w:p w:rsidR="0045531F" w:rsidRPr="00B259FF" w:rsidRDefault="0045531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B259FF">
        <w:rPr>
          <w:rFonts w:ascii="Courier New" w:hAnsi="Courier New" w:cs="Courier New"/>
          <w:kern w:val="2"/>
        </w:rPr>
        <w:t xml:space="preserve">Продажа имущества должника осуществляется в соответствии с положениями ст. </w:t>
      </w:r>
      <w:r w:rsidR="003A2651">
        <w:rPr>
          <w:rFonts w:ascii="Courier New" w:hAnsi="Courier New" w:cs="Courier New"/>
          <w:kern w:val="2"/>
        </w:rPr>
        <w:t xml:space="preserve">110, ст. 111, ст. 112, ст. 139 </w:t>
      </w:r>
      <w:r w:rsidRPr="00B259FF">
        <w:rPr>
          <w:rFonts w:ascii="Courier New" w:hAnsi="Courier New" w:cs="Courier New"/>
          <w:kern w:val="2"/>
        </w:rPr>
        <w:t>Федерального Закона № 127-ФЗ «О н</w:t>
      </w:r>
      <w:r w:rsidR="00B259FF" w:rsidRPr="00B259FF">
        <w:rPr>
          <w:rFonts w:ascii="Courier New" w:hAnsi="Courier New" w:cs="Courier New"/>
          <w:kern w:val="2"/>
        </w:rPr>
        <w:t>есостоятельности (банкротстве)», Приказом Министерства экономического развития РФ от 23.07.2015г. №495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05.04.2013г. №178 и признании утратившими силу некоторых приказов Минэкономразвития России» и настоящим Положением.</w:t>
      </w:r>
    </w:p>
    <w:p w:rsidR="00970646" w:rsidRPr="001B0222" w:rsidRDefault="004363D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B0222">
        <w:rPr>
          <w:rFonts w:ascii="Courier New" w:hAnsi="Courier New" w:cs="Courier New"/>
          <w:kern w:val="2"/>
        </w:rPr>
        <w:t xml:space="preserve">Организатором </w:t>
      </w:r>
      <w:r w:rsidR="000656CC">
        <w:rPr>
          <w:rFonts w:ascii="Courier New" w:hAnsi="Courier New" w:cs="Courier New"/>
          <w:kern w:val="2"/>
        </w:rPr>
        <w:t>торгов</w:t>
      </w:r>
      <w:r w:rsidRPr="001B0222">
        <w:rPr>
          <w:rFonts w:ascii="Courier New" w:hAnsi="Courier New" w:cs="Courier New"/>
          <w:kern w:val="2"/>
        </w:rPr>
        <w:t xml:space="preserve"> выступает </w:t>
      </w:r>
      <w:r w:rsidR="00BD77F5">
        <w:rPr>
          <w:rFonts w:ascii="Courier New" w:hAnsi="Courier New" w:cs="Courier New"/>
          <w:kern w:val="2"/>
        </w:rPr>
        <w:t>конкурсн</w:t>
      </w:r>
      <w:r w:rsidR="00996203" w:rsidRPr="001B0222">
        <w:rPr>
          <w:rFonts w:ascii="Courier New" w:hAnsi="Courier New" w:cs="Courier New"/>
          <w:kern w:val="2"/>
        </w:rPr>
        <w:t>ый</w:t>
      </w:r>
      <w:r w:rsidRPr="001B0222">
        <w:rPr>
          <w:rFonts w:ascii="Courier New" w:hAnsi="Courier New" w:cs="Courier New"/>
          <w:kern w:val="2"/>
        </w:rPr>
        <w:t xml:space="preserve"> управляющий </w:t>
      </w:r>
      <w:r w:rsidR="00996203" w:rsidRPr="001B0222">
        <w:rPr>
          <w:rFonts w:ascii="Courier New" w:hAnsi="Courier New" w:cs="Courier New"/>
          <w:kern w:val="2"/>
        </w:rPr>
        <w:t xml:space="preserve">Должника </w:t>
      </w:r>
      <w:r w:rsidR="000656CC" w:rsidRPr="000656CC">
        <w:rPr>
          <w:rFonts w:ascii="Courier New" w:hAnsi="Courier New" w:cs="Courier New"/>
          <w:kern w:val="2"/>
        </w:rPr>
        <w:t>Ильина Ирина Борисовна</w:t>
      </w:r>
      <w:r w:rsidR="00811B39">
        <w:rPr>
          <w:rFonts w:ascii="Courier New" w:hAnsi="Courier New" w:cs="Courier New"/>
          <w:kern w:val="2"/>
        </w:rPr>
        <w:t>,</w:t>
      </w:r>
      <w:r w:rsidRPr="001B0222">
        <w:rPr>
          <w:rFonts w:ascii="Courier New" w:hAnsi="Courier New" w:cs="Courier New"/>
          <w:kern w:val="2"/>
        </w:rPr>
        <w:t xml:space="preserve"> действующ</w:t>
      </w:r>
      <w:r w:rsidR="00996203" w:rsidRPr="001B0222">
        <w:rPr>
          <w:rFonts w:ascii="Courier New" w:hAnsi="Courier New" w:cs="Courier New"/>
          <w:kern w:val="2"/>
        </w:rPr>
        <w:t>ая</w:t>
      </w:r>
      <w:r w:rsidRPr="001B0222">
        <w:rPr>
          <w:rFonts w:ascii="Courier New" w:hAnsi="Courier New" w:cs="Courier New"/>
          <w:kern w:val="2"/>
        </w:rPr>
        <w:t xml:space="preserve"> на основании решения Арбитражного суда </w:t>
      </w:r>
      <w:r w:rsidR="00811B39" w:rsidRPr="00B259FF">
        <w:rPr>
          <w:rFonts w:ascii="Courier New" w:hAnsi="Courier New" w:cs="Courier New"/>
          <w:kern w:val="2"/>
        </w:rPr>
        <w:t xml:space="preserve">Арбитражного суда города Санкт-Петербурга и Ленинградской области от </w:t>
      </w:r>
      <w:r w:rsidR="000656CC" w:rsidRPr="000656CC">
        <w:rPr>
          <w:rFonts w:ascii="Courier New" w:hAnsi="Courier New" w:cs="Courier New"/>
          <w:kern w:val="2"/>
        </w:rPr>
        <w:t>03.03.2021г. по делу № А56-135618/2018</w:t>
      </w:r>
      <w:r w:rsidR="000656CC">
        <w:rPr>
          <w:rFonts w:ascii="Courier New" w:hAnsi="Courier New" w:cs="Courier New"/>
          <w:kern w:val="2"/>
        </w:rPr>
        <w:t xml:space="preserve">, </w:t>
      </w:r>
      <w:r w:rsidR="000656CC" w:rsidRPr="000656CC">
        <w:rPr>
          <w:rFonts w:ascii="Courier New" w:hAnsi="Courier New" w:cs="Courier New"/>
          <w:kern w:val="2"/>
        </w:rPr>
        <w:t>Определени</w:t>
      </w:r>
      <w:r w:rsidR="000656CC">
        <w:rPr>
          <w:rFonts w:ascii="Courier New" w:hAnsi="Courier New" w:cs="Courier New"/>
          <w:kern w:val="2"/>
        </w:rPr>
        <w:t>я</w:t>
      </w:r>
      <w:r w:rsidR="000656CC" w:rsidRPr="000656CC">
        <w:rPr>
          <w:rFonts w:ascii="Courier New" w:hAnsi="Courier New" w:cs="Courier New"/>
          <w:kern w:val="2"/>
        </w:rPr>
        <w:t xml:space="preserve"> Арбитражного суда города Санкт-Петербурга и Ленинградской области от 21.09.2022г. по делу № А56-135618/2018 </w:t>
      </w:r>
      <w:r w:rsidR="00811B39">
        <w:rPr>
          <w:rFonts w:ascii="Courier New" w:hAnsi="Courier New" w:cs="Courier New"/>
          <w:kern w:val="2"/>
        </w:rPr>
        <w:t>(</w:t>
      </w:r>
      <w:r w:rsidR="00996203" w:rsidRPr="001B0222">
        <w:rPr>
          <w:rFonts w:ascii="Courier New" w:hAnsi="Courier New" w:cs="Courier New"/>
          <w:kern w:val="2"/>
        </w:rPr>
        <w:t>далее по тексту – Организатор).</w:t>
      </w:r>
    </w:p>
    <w:p w:rsidR="00071F5B" w:rsidRPr="005C2395" w:rsidRDefault="00811B39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5C2395">
        <w:rPr>
          <w:rFonts w:ascii="Courier New" w:hAnsi="Courier New" w:cs="Courier New"/>
          <w:kern w:val="2"/>
        </w:rPr>
        <w:t>На продажу выставляется следующее имущество должника: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4962"/>
        <w:gridCol w:w="1417"/>
        <w:gridCol w:w="2800"/>
      </w:tblGrid>
      <w:tr w:rsidR="00811B39" w:rsidRPr="00AA5249" w:rsidTr="00811B39">
        <w:tc>
          <w:tcPr>
            <w:tcW w:w="675" w:type="dxa"/>
          </w:tcPr>
          <w:p w:rsidR="00811B39" w:rsidRPr="00AA5249" w:rsidRDefault="00811B39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 w:rsidRPr="00AA5249">
              <w:rPr>
                <w:rFonts w:ascii="Courier New" w:hAnsi="Courier New" w:cs="Courier New"/>
                <w:kern w:val="2"/>
              </w:rPr>
              <w:t xml:space="preserve">№ </w:t>
            </w:r>
            <w:r w:rsidR="00A4725B" w:rsidRPr="00A4725B">
              <w:rPr>
                <w:rFonts w:ascii="Courier New" w:hAnsi="Courier New" w:cs="Courier New"/>
                <w:kern w:val="2"/>
                <w:sz w:val="19"/>
                <w:szCs w:val="19"/>
              </w:rPr>
              <w:t>лота</w:t>
            </w:r>
          </w:p>
        </w:tc>
        <w:tc>
          <w:tcPr>
            <w:tcW w:w="4962" w:type="dxa"/>
          </w:tcPr>
          <w:p w:rsidR="00811B39" w:rsidRPr="00AA5249" w:rsidRDefault="00811B39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 w:rsidRPr="00AA5249">
              <w:rPr>
                <w:rFonts w:ascii="Courier New" w:hAnsi="Courier New" w:cs="Courier New"/>
                <w:kern w:val="2"/>
              </w:rPr>
              <w:t>Наименование имущества</w:t>
            </w:r>
          </w:p>
        </w:tc>
        <w:tc>
          <w:tcPr>
            <w:tcW w:w="1417" w:type="dxa"/>
          </w:tcPr>
          <w:p w:rsidR="00811B39" w:rsidRPr="00AA5249" w:rsidRDefault="00811B39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 w:rsidRPr="00AA5249">
              <w:rPr>
                <w:rFonts w:ascii="Courier New" w:hAnsi="Courier New" w:cs="Courier New"/>
                <w:kern w:val="2"/>
              </w:rPr>
              <w:t>Количество (шт.)</w:t>
            </w:r>
          </w:p>
        </w:tc>
        <w:tc>
          <w:tcPr>
            <w:tcW w:w="2800" w:type="dxa"/>
          </w:tcPr>
          <w:p w:rsidR="00811B39" w:rsidRPr="00AA5249" w:rsidRDefault="00811B39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 w:rsidRPr="00AA5249">
              <w:rPr>
                <w:rFonts w:ascii="Courier New" w:hAnsi="Courier New" w:cs="Courier New"/>
                <w:kern w:val="2"/>
              </w:rPr>
              <w:t>Начальная стоимость за единицу (руб.)</w:t>
            </w:r>
          </w:p>
        </w:tc>
      </w:tr>
      <w:tr w:rsidR="00BD23A9" w:rsidTr="00811B39">
        <w:tc>
          <w:tcPr>
            <w:tcW w:w="675" w:type="dxa"/>
          </w:tcPr>
          <w:p w:rsidR="00BD23A9" w:rsidRDefault="00BD23A9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4962" w:type="dxa"/>
          </w:tcPr>
          <w:p w:rsidR="00BD23A9" w:rsidRPr="00BD23A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автостоянки с инженерными сетями, кадастровый номер 47:01:1320001:95    </w:t>
            </w:r>
          </w:p>
        </w:tc>
        <w:tc>
          <w:tcPr>
            <w:tcW w:w="1417" w:type="dxa"/>
          </w:tcPr>
          <w:p w:rsidR="00BD23A9" w:rsidRPr="00BD23A9" w:rsidRDefault="00BD23A9" w:rsidP="00A4725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BD23A9" w:rsidRPr="00BD23A9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5 647 000,00</w:t>
            </w:r>
          </w:p>
        </w:tc>
      </w:tr>
      <w:tr w:rsidR="00BE751F" w:rsidTr="00811B39">
        <w:tc>
          <w:tcPr>
            <w:tcW w:w="675" w:type="dxa"/>
          </w:tcPr>
          <w:p w:rsidR="00BE751F" w:rsidRPr="00BD23A9" w:rsidRDefault="00BE751F" w:rsidP="00427784">
            <w:pPr>
              <w:pStyle w:val="a3"/>
              <w:spacing w:before="60"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 w:rsidRPr="00BD23A9">
              <w:rPr>
                <w:rFonts w:ascii="Courier New" w:hAnsi="Courier New" w:cs="Courier New"/>
                <w:kern w:val="2"/>
              </w:rPr>
              <w:t>2</w:t>
            </w:r>
          </w:p>
        </w:tc>
        <w:tc>
          <w:tcPr>
            <w:tcW w:w="4962" w:type="dxa"/>
          </w:tcPr>
          <w:p w:rsidR="00BE751F" w:rsidRPr="00BD23A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proofErr w:type="spellStart"/>
            <w:r w:rsidRPr="00386B19">
              <w:rPr>
                <w:rFonts w:ascii="Courier New" w:hAnsi="Courier New" w:cs="Courier New"/>
                <w:kern w:val="2"/>
              </w:rPr>
              <w:t>Дробильно-ситовальный</w:t>
            </w:r>
            <w:proofErr w:type="spellEnd"/>
            <w:r w:rsidRPr="00386B19">
              <w:rPr>
                <w:rFonts w:ascii="Courier New" w:hAnsi="Courier New" w:cs="Courier New"/>
                <w:kern w:val="2"/>
              </w:rPr>
              <w:t xml:space="preserve"> участок со складом щебня, кадастровый номер 47:01:0000000:24783   </w:t>
            </w:r>
          </w:p>
        </w:tc>
        <w:tc>
          <w:tcPr>
            <w:tcW w:w="1417" w:type="dxa"/>
          </w:tcPr>
          <w:p w:rsidR="00BE751F" w:rsidRPr="00A4725B" w:rsidRDefault="00BE751F" w:rsidP="00A4725B">
            <w:pPr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F13675"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BE751F" w:rsidRPr="00BD23A9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19 914 000,00</w:t>
            </w:r>
          </w:p>
        </w:tc>
      </w:tr>
      <w:tr w:rsidR="00BE751F" w:rsidTr="00811B39">
        <w:tc>
          <w:tcPr>
            <w:tcW w:w="675" w:type="dxa"/>
          </w:tcPr>
          <w:p w:rsidR="00BE751F" w:rsidRPr="00BD23A9" w:rsidRDefault="00BE751F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3</w:t>
            </w:r>
          </w:p>
        </w:tc>
        <w:tc>
          <w:tcPr>
            <w:tcW w:w="4962" w:type="dxa"/>
          </w:tcPr>
          <w:p w:rsidR="004052CB" w:rsidRPr="00BD23A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БРС (Большой Резервный Склад), кадастровый номер 47:01:1320001:46 </w:t>
            </w:r>
          </w:p>
        </w:tc>
        <w:tc>
          <w:tcPr>
            <w:tcW w:w="1417" w:type="dxa"/>
          </w:tcPr>
          <w:p w:rsidR="00A4725B" w:rsidRPr="00A4725B" w:rsidRDefault="00071F5B" w:rsidP="004052C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BE751F" w:rsidRPr="00BD23A9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3 703 000,00</w:t>
            </w:r>
          </w:p>
        </w:tc>
      </w:tr>
      <w:tr w:rsidR="00BE751F" w:rsidTr="00811B39">
        <w:tc>
          <w:tcPr>
            <w:tcW w:w="675" w:type="dxa"/>
          </w:tcPr>
          <w:p w:rsidR="00BE751F" w:rsidRPr="00BD23A9" w:rsidRDefault="00BE751F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4</w:t>
            </w:r>
          </w:p>
        </w:tc>
        <w:tc>
          <w:tcPr>
            <w:tcW w:w="4962" w:type="dxa"/>
          </w:tcPr>
          <w:p w:rsidR="00BE751F" w:rsidRPr="00BD23A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производственного комплекса, кадастровый номер 47:01:0000000:19483     </w:t>
            </w:r>
          </w:p>
        </w:tc>
        <w:tc>
          <w:tcPr>
            <w:tcW w:w="1417" w:type="dxa"/>
          </w:tcPr>
          <w:p w:rsidR="00BE751F" w:rsidRPr="004052CB" w:rsidRDefault="00071F5B" w:rsidP="00BD23A9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BE751F" w:rsidRPr="004052C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54 831 000,00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5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проходной, кадастровый номер 47:01:1320001:160    </w:t>
            </w:r>
          </w:p>
        </w:tc>
        <w:tc>
          <w:tcPr>
            <w:tcW w:w="1417" w:type="dxa"/>
          </w:tcPr>
          <w:p w:rsidR="00071F5B" w:rsidRPr="00A4725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65 000,00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6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хоз. бытового корпуса с </w:t>
            </w:r>
            <w:r w:rsidRPr="00386B19">
              <w:rPr>
                <w:rFonts w:ascii="Courier New" w:hAnsi="Courier New" w:cs="Courier New"/>
                <w:kern w:val="2"/>
              </w:rPr>
              <w:lastRenderedPageBreak/>
              <w:t xml:space="preserve">заводоуправлением, кадастровый номер 47:01:1320001:64    </w:t>
            </w:r>
          </w:p>
        </w:tc>
        <w:tc>
          <w:tcPr>
            <w:tcW w:w="1417" w:type="dxa"/>
          </w:tcPr>
          <w:p w:rsidR="00071F5B" w:rsidRPr="004052C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lastRenderedPageBreak/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7 251 000,00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lastRenderedPageBreak/>
              <w:t>7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механизированного склада сырья, кадастровый номер 47:01:1320001:146    </w:t>
            </w:r>
          </w:p>
        </w:tc>
        <w:tc>
          <w:tcPr>
            <w:tcW w:w="1417" w:type="dxa"/>
          </w:tcPr>
          <w:p w:rsidR="00071F5B" w:rsidRPr="00A4725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10 640 000,00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8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Здание механической мастерской, кадастровый номер 47:01:1320001:85     </w:t>
            </w:r>
          </w:p>
        </w:tc>
        <w:tc>
          <w:tcPr>
            <w:tcW w:w="1417" w:type="dxa"/>
          </w:tcPr>
          <w:p w:rsidR="00071F5B" w:rsidRPr="004052C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4 949 000,00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9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Цех распиловки - объект незавершенного строительства, кадастровый номер 47:01:1320001:1582 </w:t>
            </w:r>
          </w:p>
        </w:tc>
        <w:tc>
          <w:tcPr>
            <w:tcW w:w="1417" w:type="dxa"/>
          </w:tcPr>
          <w:p w:rsidR="00071F5B" w:rsidRPr="00A4725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7 242 000,00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10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Забор на территории завода </w:t>
            </w:r>
          </w:p>
        </w:tc>
        <w:tc>
          <w:tcPr>
            <w:tcW w:w="1417" w:type="dxa"/>
          </w:tcPr>
          <w:p w:rsidR="00071F5B" w:rsidRPr="004052C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2 245 000,00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11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Склад Ангар, кадастровый номер 47:01:1320001:114    </w:t>
            </w:r>
          </w:p>
        </w:tc>
        <w:tc>
          <w:tcPr>
            <w:tcW w:w="1417" w:type="dxa"/>
          </w:tcPr>
          <w:p w:rsidR="00071F5B" w:rsidRPr="00A4725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2 080 000,00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12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Земельный участок кадастровый номер 47:01:1324001:16      </w:t>
            </w:r>
          </w:p>
        </w:tc>
        <w:tc>
          <w:tcPr>
            <w:tcW w:w="1417" w:type="dxa"/>
          </w:tcPr>
          <w:p w:rsidR="00071F5B" w:rsidRPr="004052C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8 602 000,00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13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Земельный участок кадастровый номер 47:01:1324001:134     </w:t>
            </w:r>
          </w:p>
        </w:tc>
        <w:tc>
          <w:tcPr>
            <w:tcW w:w="1417" w:type="dxa"/>
          </w:tcPr>
          <w:p w:rsidR="00071F5B" w:rsidRPr="00A4725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626 000,00</w:t>
            </w:r>
          </w:p>
        </w:tc>
      </w:tr>
      <w:tr w:rsidR="00071F5B" w:rsidTr="00811B39">
        <w:tc>
          <w:tcPr>
            <w:tcW w:w="675" w:type="dxa"/>
          </w:tcPr>
          <w:p w:rsidR="00071F5B" w:rsidRDefault="00071F5B" w:rsidP="00427784">
            <w:pPr>
              <w:pStyle w:val="a3"/>
              <w:spacing w:afterLines="60"/>
              <w:ind w:left="0"/>
              <w:contextualSpacing w:val="0"/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14</w:t>
            </w:r>
          </w:p>
        </w:tc>
        <w:tc>
          <w:tcPr>
            <w:tcW w:w="4962" w:type="dxa"/>
          </w:tcPr>
          <w:p w:rsidR="00071F5B" w:rsidRPr="00386B19" w:rsidRDefault="00071F5B" w:rsidP="00427784">
            <w:pPr>
              <w:pStyle w:val="a3"/>
              <w:spacing w:before="60" w:afterLines="60"/>
              <w:ind w:left="0"/>
              <w:contextualSpacing w:val="0"/>
              <w:rPr>
                <w:rFonts w:ascii="Courier New" w:hAnsi="Courier New" w:cs="Courier New"/>
                <w:kern w:val="2"/>
              </w:rPr>
            </w:pPr>
            <w:r w:rsidRPr="00386B19">
              <w:rPr>
                <w:rFonts w:ascii="Courier New" w:hAnsi="Courier New" w:cs="Courier New"/>
                <w:kern w:val="2"/>
              </w:rPr>
              <w:t xml:space="preserve">Земельный участок кадастровый номер 47:01:1324001:314     </w:t>
            </w:r>
          </w:p>
        </w:tc>
        <w:tc>
          <w:tcPr>
            <w:tcW w:w="1417" w:type="dxa"/>
          </w:tcPr>
          <w:p w:rsidR="00071F5B" w:rsidRPr="004052CB" w:rsidRDefault="00071F5B" w:rsidP="007A5C6B">
            <w:pPr>
              <w:jc w:val="center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1</w:t>
            </w:r>
          </w:p>
        </w:tc>
        <w:tc>
          <w:tcPr>
            <w:tcW w:w="2800" w:type="dxa"/>
          </w:tcPr>
          <w:p w:rsidR="00071F5B" w:rsidRDefault="00EE7637" w:rsidP="00386B1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ourier New" w:hAnsi="Courier New" w:cs="Courier New"/>
                <w:kern w:val="2"/>
              </w:rPr>
            </w:pPr>
            <w:r w:rsidRPr="00EE7637">
              <w:rPr>
                <w:rFonts w:ascii="Courier New" w:hAnsi="Courier New" w:cs="Courier New"/>
                <w:kern w:val="2"/>
              </w:rPr>
              <w:t>2 384 000,00</w:t>
            </w:r>
          </w:p>
        </w:tc>
      </w:tr>
    </w:tbl>
    <w:p w:rsidR="004052CB" w:rsidRPr="00027C4F" w:rsidRDefault="004052CB" w:rsidP="00027C4F">
      <w:pPr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20"/>
          <w:szCs w:val="20"/>
        </w:rPr>
      </w:pPr>
    </w:p>
    <w:p w:rsidR="00027C4F" w:rsidRDefault="0028220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027C4F">
        <w:rPr>
          <w:rFonts w:ascii="Courier New" w:hAnsi="Courier New" w:cs="Courier New"/>
          <w:kern w:val="2"/>
        </w:rPr>
        <w:t xml:space="preserve">Имущество выставляется </w:t>
      </w:r>
      <w:r w:rsidR="00CA1BF3">
        <w:rPr>
          <w:rFonts w:ascii="Courier New" w:hAnsi="Courier New" w:cs="Courier New"/>
          <w:kern w:val="2"/>
        </w:rPr>
        <w:t>одним</w:t>
      </w:r>
      <w:r w:rsidR="00BE751F" w:rsidRPr="00027C4F">
        <w:rPr>
          <w:rFonts w:ascii="Courier New" w:hAnsi="Courier New" w:cs="Courier New"/>
          <w:kern w:val="2"/>
        </w:rPr>
        <w:t xml:space="preserve"> лот</w:t>
      </w:r>
      <w:r w:rsidR="00CA1BF3">
        <w:rPr>
          <w:rFonts w:ascii="Courier New" w:hAnsi="Courier New" w:cs="Courier New"/>
          <w:kern w:val="2"/>
        </w:rPr>
        <w:t>ом</w:t>
      </w:r>
      <w:r w:rsidR="00BE751F" w:rsidRPr="00027C4F">
        <w:rPr>
          <w:rFonts w:ascii="Courier New" w:hAnsi="Courier New" w:cs="Courier New"/>
          <w:kern w:val="2"/>
        </w:rPr>
        <w:t>.</w:t>
      </w:r>
      <w:r w:rsidR="00071F5B">
        <w:rPr>
          <w:rFonts w:ascii="Courier New" w:hAnsi="Courier New" w:cs="Courier New"/>
          <w:kern w:val="2"/>
        </w:rPr>
        <w:t xml:space="preserve"> Первоначальная стоимость лота </w:t>
      </w:r>
      <w:r w:rsidR="00EE7637">
        <w:rPr>
          <w:rFonts w:ascii="Courier New" w:hAnsi="Courier New" w:cs="Courier New"/>
          <w:kern w:val="2"/>
        </w:rPr>
        <w:t xml:space="preserve">на первых торгах </w:t>
      </w:r>
      <w:r w:rsidR="00EE7637" w:rsidRPr="00EE7637">
        <w:rPr>
          <w:rFonts w:ascii="Courier New" w:hAnsi="Courier New" w:cs="Courier New"/>
          <w:kern w:val="2"/>
        </w:rPr>
        <w:t>130 179 000,00</w:t>
      </w:r>
      <w:r w:rsidR="00071F5B" w:rsidRPr="00071F5B">
        <w:rPr>
          <w:rFonts w:ascii="Courier New" w:hAnsi="Courier New" w:cs="Courier New"/>
          <w:kern w:val="2"/>
        </w:rPr>
        <w:t xml:space="preserve"> руб.</w:t>
      </w:r>
      <w:r w:rsidR="00BE751F" w:rsidRPr="00027C4F">
        <w:rPr>
          <w:rFonts w:ascii="Courier New" w:hAnsi="Courier New" w:cs="Courier New"/>
          <w:kern w:val="2"/>
        </w:rPr>
        <w:t xml:space="preserve"> </w:t>
      </w:r>
    </w:p>
    <w:p w:rsidR="008600D2" w:rsidRPr="00027C4F" w:rsidRDefault="008600D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027C4F">
        <w:rPr>
          <w:rFonts w:ascii="Courier New" w:hAnsi="Courier New" w:cs="Courier New"/>
          <w:kern w:val="2"/>
        </w:rPr>
        <w:t>Сведения о проведении инвентаризации имущества должни</w:t>
      </w:r>
      <w:r w:rsidR="001E6ACA" w:rsidRPr="00027C4F">
        <w:rPr>
          <w:rFonts w:ascii="Courier New" w:hAnsi="Courier New" w:cs="Courier New"/>
          <w:kern w:val="2"/>
        </w:rPr>
        <w:t xml:space="preserve">ка отражены в </w:t>
      </w:r>
      <w:r w:rsidR="0028220F" w:rsidRPr="00027C4F">
        <w:rPr>
          <w:rFonts w:ascii="Courier New" w:hAnsi="Courier New" w:cs="Courier New"/>
          <w:kern w:val="2"/>
        </w:rPr>
        <w:t xml:space="preserve">инвентаризационной </w:t>
      </w:r>
      <w:r w:rsidR="001E6ACA" w:rsidRPr="00027C4F">
        <w:rPr>
          <w:rFonts w:ascii="Courier New" w:hAnsi="Courier New" w:cs="Courier New"/>
          <w:kern w:val="2"/>
        </w:rPr>
        <w:t xml:space="preserve">описи имущества </w:t>
      </w:r>
      <w:r w:rsidRPr="00027C4F">
        <w:rPr>
          <w:rFonts w:ascii="Courier New" w:hAnsi="Courier New" w:cs="Courier New"/>
          <w:kern w:val="2"/>
        </w:rPr>
        <w:t xml:space="preserve">от </w:t>
      </w:r>
      <w:r w:rsidR="00CA1BF3">
        <w:rPr>
          <w:rFonts w:ascii="Courier New" w:hAnsi="Courier New" w:cs="Courier New"/>
          <w:kern w:val="2"/>
        </w:rPr>
        <w:t>21.10.2022</w:t>
      </w:r>
      <w:r w:rsidR="00E318CD" w:rsidRPr="00027C4F">
        <w:rPr>
          <w:rFonts w:ascii="Courier New" w:hAnsi="Courier New" w:cs="Courier New"/>
          <w:kern w:val="2"/>
        </w:rPr>
        <w:t>г</w:t>
      </w:r>
      <w:r w:rsidRPr="00027C4F">
        <w:rPr>
          <w:rFonts w:ascii="Courier New" w:hAnsi="Courier New" w:cs="Courier New"/>
          <w:kern w:val="2"/>
        </w:rPr>
        <w:t>.</w:t>
      </w:r>
    </w:p>
    <w:p w:rsidR="0028220F" w:rsidRPr="003A73A8" w:rsidRDefault="0028220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3A73A8">
        <w:rPr>
          <w:rFonts w:ascii="Courier New" w:hAnsi="Courier New" w:cs="Courier New"/>
          <w:kern w:val="2"/>
        </w:rPr>
        <w:t>В целях проведения торгов</w:t>
      </w:r>
      <w:r w:rsidR="00DB3201" w:rsidRPr="003A73A8">
        <w:rPr>
          <w:rFonts w:ascii="Courier New" w:hAnsi="Courier New" w:cs="Courier New"/>
          <w:kern w:val="2"/>
        </w:rPr>
        <w:t xml:space="preserve"> открывает</w:t>
      </w:r>
      <w:r w:rsidRPr="003A73A8">
        <w:rPr>
          <w:rFonts w:ascii="Courier New" w:hAnsi="Courier New" w:cs="Courier New"/>
          <w:kern w:val="2"/>
        </w:rPr>
        <w:t>ся</w:t>
      </w:r>
      <w:r w:rsidR="00DB3201" w:rsidRPr="003A73A8">
        <w:rPr>
          <w:rFonts w:ascii="Courier New" w:hAnsi="Courier New" w:cs="Courier New"/>
          <w:kern w:val="2"/>
        </w:rPr>
        <w:t xml:space="preserve"> специальный (отдельный) банковский счет Должника, который предназначен только для </w:t>
      </w:r>
      <w:r w:rsidRPr="003A73A8">
        <w:rPr>
          <w:rFonts w:ascii="Courier New" w:hAnsi="Courier New" w:cs="Courier New"/>
          <w:kern w:val="2"/>
        </w:rPr>
        <w:t xml:space="preserve">перечисления участниками торгов по реализации имущества должника задатков. </w:t>
      </w:r>
    </w:p>
    <w:p w:rsidR="005F4B0F" w:rsidRPr="0028220F" w:rsidRDefault="005F4B0F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28220F">
        <w:rPr>
          <w:rFonts w:ascii="Courier New" w:hAnsi="Courier New" w:cs="Courier New"/>
          <w:kern w:val="2"/>
        </w:rPr>
        <w:t>Организатор предоставляет для ознакомления необходимые материалы и документы по лоту всем юридическим и физическим лицам, желающим принять участие в торгах.</w:t>
      </w:r>
    </w:p>
    <w:p w:rsidR="00970646" w:rsidRPr="00704B9C" w:rsidRDefault="00996203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04B9C">
        <w:rPr>
          <w:rFonts w:ascii="Courier New" w:hAnsi="Courier New" w:cs="Courier New"/>
          <w:kern w:val="2"/>
        </w:rPr>
        <w:t>Организатор реализации имущества Должника публикует сообщение о продаже имущества должника на сайте Единого федерального ре</w:t>
      </w:r>
      <w:r w:rsidR="00704B9C" w:rsidRPr="00704B9C">
        <w:rPr>
          <w:rFonts w:ascii="Courier New" w:hAnsi="Courier New" w:cs="Courier New"/>
          <w:kern w:val="2"/>
        </w:rPr>
        <w:t>естр</w:t>
      </w:r>
      <w:r w:rsidR="00A05271">
        <w:rPr>
          <w:rFonts w:ascii="Courier New" w:hAnsi="Courier New" w:cs="Courier New"/>
          <w:kern w:val="2"/>
        </w:rPr>
        <w:t>а</w:t>
      </w:r>
      <w:r w:rsidRPr="00704B9C">
        <w:rPr>
          <w:rFonts w:ascii="Courier New" w:hAnsi="Courier New" w:cs="Courier New"/>
          <w:kern w:val="2"/>
        </w:rPr>
        <w:t xml:space="preserve"> сведений о банкротстве </w:t>
      </w:r>
      <w:r w:rsidR="00704B9C" w:rsidRPr="00704B9C">
        <w:rPr>
          <w:rFonts w:ascii="Courier New" w:hAnsi="Courier New" w:cs="Courier New"/>
          <w:kern w:val="2"/>
        </w:rPr>
        <w:t>https://bankrot.fedresurs.ru/</w:t>
      </w:r>
      <w:r w:rsidRPr="00704B9C">
        <w:rPr>
          <w:rFonts w:ascii="Courier New" w:hAnsi="Courier New" w:cs="Courier New"/>
          <w:kern w:val="2"/>
        </w:rPr>
        <w:t>.</w:t>
      </w:r>
    </w:p>
    <w:p w:rsidR="00F2029F" w:rsidRPr="003A73A8" w:rsidRDefault="00F2029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3A73A8">
        <w:rPr>
          <w:rFonts w:ascii="Courier New" w:hAnsi="Courier New" w:cs="Courier New"/>
          <w:kern w:val="2"/>
        </w:rPr>
        <w:t xml:space="preserve">Торги проводятся в электронной форме на Электронной торговой площадке – </w:t>
      </w:r>
      <w:r w:rsidR="00386B19" w:rsidRPr="003A73A8">
        <w:rPr>
          <w:rFonts w:ascii="Courier New" w:hAnsi="Courier New" w:cs="Courier New"/>
          <w:kern w:val="2"/>
        </w:rPr>
        <w:t>Общество с ограниченной ответственностью «Всероссийская торговая электронная площадка» (</w:t>
      </w:r>
      <w:hyperlink r:id="rId8" w:tgtFrame="_blank" w:history="1">
        <w:r w:rsidR="00386B19" w:rsidRPr="003A73A8">
          <w:rPr>
            <w:rFonts w:ascii="Courier New" w:hAnsi="Courier New" w:cs="Courier New"/>
            <w:kern w:val="2"/>
          </w:rPr>
          <w:t>ООО «ВЭТП»</w:t>
        </w:r>
      </w:hyperlink>
      <w:r w:rsidR="00386B19" w:rsidRPr="003A73A8">
        <w:rPr>
          <w:rFonts w:ascii="Courier New" w:hAnsi="Courier New" w:cs="Courier New"/>
          <w:kern w:val="2"/>
        </w:rPr>
        <w:t xml:space="preserve">: 390006, Рязанская область, г. Рязань, ул. Есенина, д.2А. </w:t>
      </w:r>
      <w:proofErr w:type="spellStart"/>
      <w:r w:rsidR="00386B19" w:rsidRPr="003A73A8">
        <w:rPr>
          <w:rFonts w:ascii="Courier New" w:hAnsi="Courier New" w:cs="Courier New"/>
          <w:kern w:val="2"/>
        </w:rPr>
        <w:t>помещ</w:t>
      </w:r>
      <w:proofErr w:type="spellEnd"/>
      <w:r w:rsidR="00386B19" w:rsidRPr="003A73A8">
        <w:rPr>
          <w:rFonts w:ascii="Courier New" w:hAnsi="Courier New" w:cs="Courier New"/>
          <w:kern w:val="2"/>
        </w:rPr>
        <w:t xml:space="preserve">. Н4, </w:t>
      </w:r>
      <w:proofErr w:type="spellStart"/>
      <w:r w:rsidR="00386B19" w:rsidRPr="003A73A8">
        <w:rPr>
          <w:rFonts w:ascii="Courier New" w:hAnsi="Courier New" w:cs="Courier New"/>
          <w:kern w:val="2"/>
        </w:rPr>
        <w:t>e-mail</w:t>
      </w:r>
      <w:proofErr w:type="spellEnd"/>
      <w:r w:rsidR="00386B19" w:rsidRPr="003A73A8">
        <w:rPr>
          <w:rFonts w:ascii="Courier New" w:hAnsi="Courier New" w:cs="Courier New"/>
          <w:kern w:val="2"/>
        </w:rPr>
        <w:t xml:space="preserve">: </w:t>
      </w:r>
      <w:proofErr w:type="spellStart"/>
      <w:r w:rsidR="00386B19" w:rsidRPr="003A73A8">
        <w:rPr>
          <w:rFonts w:ascii="Courier New" w:hAnsi="Courier New" w:cs="Courier New"/>
          <w:kern w:val="2"/>
        </w:rPr>
        <w:t>bankrot@v-etp.ru</w:t>
      </w:r>
      <w:proofErr w:type="spellEnd"/>
      <w:r w:rsidR="00386B19" w:rsidRPr="003A73A8">
        <w:rPr>
          <w:rFonts w:ascii="Courier New" w:hAnsi="Courier New" w:cs="Courier New"/>
          <w:kern w:val="2"/>
        </w:rPr>
        <w:t>)</w:t>
      </w:r>
      <w:r w:rsidRPr="003A73A8">
        <w:rPr>
          <w:rFonts w:ascii="Courier New" w:hAnsi="Courier New" w:cs="Courier New"/>
          <w:kern w:val="2"/>
        </w:rPr>
        <w:t xml:space="preserve">, размещенной на сайте </w:t>
      </w:r>
      <w:hyperlink r:id="rId9" w:tgtFrame="_blank" w:history="1">
        <w:r w:rsidR="003A73A8" w:rsidRPr="003A73A8">
          <w:rPr>
            <w:rFonts w:ascii="Courier New" w:hAnsi="Courier New" w:cs="Courier New"/>
            <w:kern w:val="2"/>
          </w:rPr>
          <w:t>https://банкрот.вэтп.рф/</w:t>
        </w:r>
      </w:hyperlink>
      <w:r w:rsidRPr="003A73A8">
        <w:rPr>
          <w:rFonts w:ascii="Courier New" w:hAnsi="Courier New" w:cs="Courier New"/>
          <w:kern w:val="2"/>
        </w:rPr>
        <w:t xml:space="preserve"> в сети Интернет.</w:t>
      </w:r>
    </w:p>
    <w:p w:rsidR="00F2029F" w:rsidRDefault="00F2029F" w:rsidP="00CA4256">
      <w:pPr>
        <w:pStyle w:val="a3"/>
        <w:numPr>
          <w:ilvl w:val="0"/>
          <w:numId w:val="5"/>
        </w:numPr>
        <w:shd w:val="clear" w:color="auto" w:fill="FFFFFF"/>
        <w:spacing w:before="240" w:after="0"/>
        <w:ind w:left="0" w:hanging="709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Торги в форме аукциона </w:t>
      </w:r>
      <w:r w:rsidRPr="00DB3201">
        <w:rPr>
          <w:rFonts w:ascii="Courier New" w:hAnsi="Courier New" w:cs="Courier New"/>
          <w:kern w:val="2"/>
        </w:rPr>
        <w:t>(в открытой форме предоставления предложения о цене имущества)</w:t>
      </w:r>
      <w:r>
        <w:rPr>
          <w:rFonts w:ascii="Courier New" w:hAnsi="Courier New" w:cs="Courier New"/>
          <w:kern w:val="2"/>
        </w:rPr>
        <w:t xml:space="preserve"> проводятся в соответствии с регламентом Электронной торговой площадки - </w:t>
      </w:r>
      <w:r w:rsidR="00CA4256" w:rsidRPr="003A73A8">
        <w:rPr>
          <w:rFonts w:ascii="Courier New" w:hAnsi="Courier New" w:cs="Courier New"/>
          <w:kern w:val="2"/>
        </w:rPr>
        <w:t xml:space="preserve">ООО </w:t>
      </w:r>
      <w:r w:rsidR="003A73A8" w:rsidRPr="003A73A8">
        <w:rPr>
          <w:rFonts w:ascii="Courier New" w:hAnsi="Courier New" w:cs="Courier New"/>
          <w:kern w:val="2"/>
        </w:rPr>
        <w:t>«Всероссийская торговая электронная площадка»</w:t>
      </w:r>
      <w:r w:rsidRPr="003A73A8">
        <w:rPr>
          <w:rFonts w:ascii="Courier New" w:hAnsi="Courier New" w:cs="Courier New"/>
          <w:kern w:val="2"/>
        </w:rPr>
        <w:t>.</w:t>
      </w:r>
    </w:p>
    <w:p w:rsidR="005F4B0F" w:rsidRDefault="005F4B0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Размер задатка для участия в торгах устанавливается в </w:t>
      </w:r>
      <w:r w:rsidRPr="00E254C6">
        <w:rPr>
          <w:rFonts w:ascii="Courier New" w:hAnsi="Courier New" w:cs="Courier New"/>
          <w:kern w:val="2"/>
        </w:rPr>
        <w:t xml:space="preserve">размере </w:t>
      </w:r>
      <w:r w:rsidR="00CA1BF3" w:rsidRPr="00E254C6">
        <w:rPr>
          <w:rFonts w:ascii="Courier New" w:hAnsi="Courier New" w:cs="Courier New"/>
          <w:kern w:val="2"/>
        </w:rPr>
        <w:t>10</w:t>
      </w:r>
      <w:r w:rsidRPr="00E254C6">
        <w:rPr>
          <w:rFonts w:ascii="Courier New" w:hAnsi="Courier New" w:cs="Courier New"/>
          <w:kern w:val="2"/>
        </w:rPr>
        <w:t>%</w:t>
      </w:r>
      <w:r>
        <w:rPr>
          <w:rFonts w:ascii="Courier New" w:hAnsi="Courier New" w:cs="Courier New"/>
          <w:kern w:val="2"/>
        </w:rPr>
        <w:t xml:space="preserve"> (</w:t>
      </w:r>
      <w:r w:rsidR="00427784">
        <w:rPr>
          <w:rFonts w:ascii="Courier New" w:hAnsi="Courier New" w:cs="Courier New"/>
          <w:kern w:val="2"/>
        </w:rPr>
        <w:t>Деся</w:t>
      </w:r>
      <w:r>
        <w:rPr>
          <w:rFonts w:ascii="Courier New" w:hAnsi="Courier New" w:cs="Courier New"/>
          <w:kern w:val="2"/>
        </w:rPr>
        <w:t>ть процентов) от начальной цены лота. Задаток перечисляется на расчетный счет о</w:t>
      </w:r>
      <w:r w:rsidR="000D1304">
        <w:rPr>
          <w:rFonts w:ascii="Courier New" w:hAnsi="Courier New" w:cs="Courier New"/>
          <w:kern w:val="2"/>
        </w:rPr>
        <w:t>рганизатора</w:t>
      </w:r>
      <w:r>
        <w:rPr>
          <w:rFonts w:ascii="Courier New" w:hAnsi="Courier New" w:cs="Courier New"/>
          <w:kern w:val="2"/>
        </w:rPr>
        <w:t xml:space="preserve"> торгов</w:t>
      </w:r>
      <w:r w:rsidR="000D1304">
        <w:rPr>
          <w:rFonts w:ascii="Courier New" w:hAnsi="Courier New" w:cs="Courier New"/>
          <w:kern w:val="2"/>
        </w:rPr>
        <w:t>. Лица, подавшие заявки на участие в торгах, но не перечислившие сумму задатка, к участию в торгах не допускаются.</w:t>
      </w:r>
    </w:p>
    <w:p w:rsidR="00DB3201" w:rsidRPr="005C2395" w:rsidRDefault="00DB320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804A51">
        <w:rPr>
          <w:rFonts w:ascii="Courier New" w:hAnsi="Courier New" w:cs="Courier New"/>
          <w:kern w:val="2"/>
        </w:rPr>
        <w:t xml:space="preserve">Первые торги по продаже </w:t>
      </w:r>
      <w:r w:rsidR="00CA1BF3">
        <w:rPr>
          <w:rFonts w:ascii="Courier New" w:hAnsi="Courier New" w:cs="Courier New"/>
          <w:kern w:val="2"/>
        </w:rPr>
        <w:t>имущества</w:t>
      </w:r>
      <w:r w:rsidRPr="00804A51">
        <w:rPr>
          <w:rFonts w:ascii="Courier New" w:hAnsi="Courier New" w:cs="Courier New"/>
          <w:kern w:val="2"/>
        </w:rPr>
        <w:t xml:space="preserve"> должника должны быть проведены не </w:t>
      </w:r>
      <w:r w:rsidRPr="005C2395">
        <w:rPr>
          <w:rFonts w:ascii="Courier New" w:hAnsi="Courier New" w:cs="Courier New"/>
          <w:kern w:val="2"/>
        </w:rPr>
        <w:t xml:space="preserve">позднее 60 (шестидесяти) календарных дней с даты утверждения настоящего положения </w:t>
      </w:r>
      <w:r w:rsidR="0028220F" w:rsidRPr="005C2395">
        <w:rPr>
          <w:rFonts w:ascii="Courier New" w:hAnsi="Courier New" w:cs="Courier New"/>
          <w:kern w:val="2"/>
        </w:rPr>
        <w:t xml:space="preserve">собранием кредиторов Должника или </w:t>
      </w:r>
      <w:r w:rsidRPr="005C2395">
        <w:rPr>
          <w:rFonts w:ascii="Courier New" w:hAnsi="Courier New" w:cs="Courier New"/>
          <w:kern w:val="2"/>
        </w:rPr>
        <w:t>Арбитражным судом Санкт-Петербурга и Ленинградской области.</w:t>
      </w:r>
    </w:p>
    <w:p w:rsidR="00DB3201" w:rsidRDefault="00DB320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5C2395">
        <w:rPr>
          <w:rFonts w:ascii="Courier New" w:hAnsi="Courier New" w:cs="Courier New"/>
          <w:kern w:val="2"/>
        </w:rPr>
        <w:t xml:space="preserve">Повторные торги проводятся, если </w:t>
      </w:r>
      <w:r w:rsidR="00CA1BF3" w:rsidRPr="005C2395">
        <w:rPr>
          <w:rFonts w:ascii="Courier New" w:hAnsi="Courier New" w:cs="Courier New"/>
          <w:kern w:val="2"/>
        </w:rPr>
        <w:t>имущество</w:t>
      </w:r>
      <w:r w:rsidRPr="005C2395">
        <w:rPr>
          <w:rFonts w:ascii="Courier New" w:hAnsi="Courier New" w:cs="Courier New"/>
          <w:kern w:val="2"/>
        </w:rPr>
        <w:t xml:space="preserve"> должника не было продано на первых торгах. Повторные торги должны быть проведены не позднее 60 </w:t>
      </w:r>
      <w:r w:rsidR="00804A51" w:rsidRPr="005C2395">
        <w:rPr>
          <w:rFonts w:ascii="Courier New" w:hAnsi="Courier New" w:cs="Courier New"/>
          <w:kern w:val="2"/>
        </w:rPr>
        <w:lastRenderedPageBreak/>
        <w:t>(</w:t>
      </w:r>
      <w:r w:rsidRPr="005C2395">
        <w:rPr>
          <w:rFonts w:ascii="Courier New" w:hAnsi="Courier New" w:cs="Courier New"/>
          <w:kern w:val="2"/>
        </w:rPr>
        <w:t>шестидесяти) календарных</w:t>
      </w:r>
      <w:r w:rsidRPr="00804A51">
        <w:rPr>
          <w:rFonts w:ascii="Courier New" w:hAnsi="Courier New" w:cs="Courier New"/>
          <w:kern w:val="2"/>
        </w:rPr>
        <w:t xml:space="preserve"> дней со дня признания первых торгов несостоявшимися.</w:t>
      </w:r>
    </w:p>
    <w:p w:rsidR="000D1304" w:rsidRDefault="00C3055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Организатор торгов выполняет следующие функции: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опубликовывает и размещает сообщение о продаже имущества и сообщение о результатах проведения торгов;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принимает и регистрирует заявки на участие в тогах;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проверяет правильность оформления документов, представленных за</w:t>
      </w:r>
      <w:r w:rsidR="008816D4">
        <w:rPr>
          <w:rFonts w:ascii="Courier New" w:hAnsi="Courier New" w:cs="Courier New"/>
          <w:kern w:val="2"/>
        </w:rPr>
        <w:t>я</w:t>
      </w:r>
      <w:r>
        <w:rPr>
          <w:rFonts w:ascii="Courier New" w:hAnsi="Courier New" w:cs="Courier New"/>
          <w:kern w:val="2"/>
        </w:rPr>
        <w:t>вителями, их соответствие законодательству РФ;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заключает с заявителями договоры о задатке;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определяет участников торгов;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осуществляет проведение торгов;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определяет победителя торгов и подписывает протокол о результатах проведения торгов;</w:t>
      </w:r>
    </w:p>
    <w:p w:rsidR="00C30552" w:rsidRDefault="00C3055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уведомляет заявителей и участников торгов о результатах проведения торгов.</w:t>
      </w:r>
    </w:p>
    <w:p w:rsidR="00C30552" w:rsidRDefault="00697F0B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Проект договора купли-продажи имущества и подписанный квалифицированной электронной подписью организатора торгов договор о задатке подлежит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804A51" w:rsidRDefault="00697F0B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Организатор, разместивший информационное сообщение о проведении аукциона, вправе отказаться от его проведения в любое время, но не позднее чем за три дня до наступления даты подведения итогов аукциона без объяснения причин, что оформляется соответствующим Протоколом о признании аукциона несостоявшимся.</w:t>
      </w:r>
    </w:p>
    <w:p w:rsidR="00804A51" w:rsidRPr="00804A51" w:rsidRDefault="00804A5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804A51">
        <w:rPr>
          <w:rFonts w:ascii="Courier New" w:hAnsi="Courier New" w:cs="Courier New"/>
          <w:kern w:val="2"/>
        </w:rPr>
        <w:t>После утверждения начальной цены реализации права требования должника организатор торгов определяет дату проведения торгов с соблюдением срока проведения торгов, установленного п. 16 Положения.</w:t>
      </w:r>
    </w:p>
    <w:p w:rsidR="00804A51" w:rsidRPr="00804A51" w:rsidRDefault="00804A5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804A51">
        <w:rPr>
          <w:rFonts w:ascii="Courier New" w:hAnsi="Courier New" w:cs="Courier New"/>
          <w:kern w:val="2"/>
        </w:rPr>
        <w:t>После определения даты проведения торгов организатор торгов публикует сообщение о проведении торгов, не позднее 30 (тридцати) календарных дней до даты проведения торгов.</w:t>
      </w:r>
    </w:p>
    <w:p w:rsidR="00804A51" w:rsidRPr="00804A51" w:rsidRDefault="00804A5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804A51">
        <w:rPr>
          <w:rFonts w:ascii="Courier New" w:hAnsi="Courier New" w:cs="Courier New"/>
          <w:kern w:val="2"/>
        </w:rPr>
        <w:t>Сообщение, о проведении торгов / о результатах проведения торгов по продаже права требования Должника, подлежит опубликованию на официальном сайте информационного ресурса Единого федерального реестра сведений о банкротстве в сети «Интернет».</w:t>
      </w:r>
    </w:p>
    <w:p w:rsidR="00697F0B" w:rsidRPr="00804A51" w:rsidRDefault="00697F0B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804A51">
        <w:rPr>
          <w:rFonts w:ascii="Courier New" w:hAnsi="Courier New" w:cs="Courier New"/>
          <w:kern w:val="2"/>
        </w:rPr>
        <w:t>Информационное сообщение (бюллетень) о проведении аукциона публикуется Организатором торгов в Едином федеральном реестре сведений о банкротстве не менее чем за 30 дней до даты проведения торгов, если иное не предусмотрено законодательством РФ.</w:t>
      </w:r>
    </w:p>
    <w:p w:rsidR="00697F0B" w:rsidRDefault="00697F0B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Информационное сообщение должно содержать следующую информацию:</w:t>
      </w:r>
    </w:p>
    <w:p w:rsidR="00697F0B" w:rsidRDefault="00697F0B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- сведения об имущественных правах, их составе, описание имущества, </w:t>
      </w:r>
      <w:r w:rsidR="00A17441">
        <w:rPr>
          <w:rFonts w:ascii="Courier New" w:hAnsi="Courier New" w:cs="Courier New"/>
          <w:kern w:val="2"/>
        </w:rPr>
        <w:t>порядок ознакомления с имущество</w:t>
      </w:r>
      <w:r>
        <w:rPr>
          <w:rFonts w:ascii="Courier New" w:hAnsi="Courier New" w:cs="Courier New"/>
          <w:kern w:val="2"/>
        </w:rPr>
        <w:t>м;</w:t>
      </w:r>
    </w:p>
    <w:p w:rsidR="00697F0B" w:rsidRDefault="00697F0B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сведения о форме проведения торгов и форме представления предложений о цене имущества;</w:t>
      </w:r>
    </w:p>
    <w:p w:rsidR="00697F0B" w:rsidRDefault="00697F0B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- порядок, место, срок и время представления заявок на участие в торгах и предложений о цене имущества (даты и время </w:t>
      </w:r>
      <w:r w:rsidR="008816D4">
        <w:rPr>
          <w:rFonts w:ascii="Courier New" w:hAnsi="Courier New" w:cs="Courier New"/>
          <w:kern w:val="2"/>
        </w:rPr>
        <w:t>начала и окончания представления указанных заявок и предложений);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размер задатка, сроки и порядок внесения задатка, реквизиты счетов, на которые вносится задаток;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lastRenderedPageBreak/>
        <w:t>- начальная цена продажи имущества;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шаг аукциона;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порядок и критерии выявления победителя торгов;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дата, время, место подведения результатов торгов;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порядок и срок заключения договора купли-продажи имущественных прав;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сроки платежей, реквизиты счетов, на которые вносятся платежи;</w:t>
      </w:r>
    </w:p>
    <w:p w:rsidR="008816D4" w:rsidRDefault="008816D4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сведения об организаторе торгов, его почтовый адрес, адрес электронной почты, номер контактного телефона.</w:t>
      </w:r>
    </w:p>
    <w:p w:rsidR="00DB3201" w:rsidRDefault="00804A5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К участию в аукционе допускаются юридические и физические лица, своевременно подавшие Заявку на участие в открытом аукционе, представившие надлежащим образом оформленные документы в соответствии с перечнем, объявленным в информационном сообщении</w:t>
      </w:r>
      <w:r w:rsidR="00146E42">
        <w:rPr>
          <w:rFonts w:ascii="Courier New" w:hAnsi="Courier New" w:cs="Courier New"/>
          <w:kern w:val="2"/>
        </w:rPr>
        <w:t>, подтверждающие их право выступать в качестве покупателей реализуемого имущества должника, после внесения ими в установленном порядке суммы задатка, что оформляется соответствующим протоколом.</w:t>
      </w:r>
    </w:p>
    <w:p w:rsidR="00146E42" w:rsidRDefault="00146E4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Организатор торгов обязан обеспечить конфиденциальность сведений, содержащихся в представленных заявках на участие в торгах до начала торгов либо до момента открытия доступа к представленным в форме электронных документов заявкам на участие в тогах.</w:t>
      </w:r>
    </w:p>
    <w:p w:rsidR="00146E42" w:rsidRDefault="00146E4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Для участия в аукционе юридические и физические лица в срок не менее 25 рабочих дней с момента публикации информационного сообщения</w:t>
      </w:r>
      <w:r w:rsidR="001E6ACA">
        <w:rPr>
          <w:rFonts w:ascii="Courier New" w:hAnsi="Courier New" w:cs="Courier New"/>
          <w:kern w:val="2"/>
        </w:rPr>
        <w:t xml:space="preserve"> </w:t>
      </w:r>
      <w:r>
        <w:rPr>
          <w:rFonts w:ascii="Courier New" w:hAnsi="Courier New" w:cs="Courier New"/>
          <w:kern w:val="2"/>
        </w:rPr>
        <w:t>о проведении аукциона в Едином федеральном реестре сведений о банкротстве направляют Оператору электронной торговой площадки и Организатору торгов следующие документы:</w:t>
      </w:r>
    </w:p>
    <w:p w:rsidR="00146E42" w:rsidRDefault="002C48B8" w:rsidP="00427784">
      <w:pPr>
        <w:pStyle w:val="a3"/>
        <w:numPr>
          <w:ilvl w:val="0"/>
          <w:numId w:val="10"/>
        </w:numPr>
        <w:spacing w:before="60" w:afterLines="60" w:line="240" w:lineRule="auto"/>
        <w:ind w:left="426" w:hanging="426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з</w:t>
      </w:r>
      <w:r w:rsidR="00146E42">
        <w:rPr>
          <w:rFonts w:ascii="Courier New" w:hAnsi="Courier New" w:cs="Courier New"/>
          <w:kern w:val="2"/>
        </w:rPr>
        <w:t>аявку на участие в торгах. Заявка</w:t>
      </w:r>
      <w:r w:rsidR="00146E42" w:rsidRPr="00146E42">
        <w:rPr>
          <w:rFonts w:ascii="Courier New" w:hAnsi="Courier New" w:cs="Courier New"/>
          <w:kern w:val="2"/>
        </w:rPr>
        <w:t xml:space="preserve"> </w:t>
      </w:r>
      <w:r w:rsidR="00146E42">
        <w:rPr>
          <w:rFonts w:ascii="Courier New" w:hAnsi="Courier New" w:cs="Courier New"/>
          <w:kern w:val="2"/>
        </w:rPr>
        <w:t>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</w:t>
      </w:r>
    </w:p>
    <w:p w:rsidR="00146E42" w:rsidRDefault="00146E42" w:rsidP="00427784">
      <w:pPr>
        <w:pStyle w:val="a3"/>
        <w:spacing w:before="60" w:afterLines="60" w:line="240" w:lineRule="auto"/>
        <w:ind w:left="426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наименование, организационно-правовую форму, место нахождения, почтовый адрес (для юридического лица) заявителя;</w:t>
      </w:r>
    </w:p>
    <w:p w:rsidR="00146E42" w:rsidRDefault="00146E42" w:rsidP="00427784">
      <w:pPr>
        <w:pStyle w:val="a3"/>
        <w:spacing w:before="60" w:afterLines="60" w:line="240" w:lineRule="auto"/>
        <w:ind w:left="426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фамилию, имя, отчество, паспортные данные, сведения о месте жительства (для физического лица) заявителя;</w:t>
      </w:r>
    </w:p>
    <w:p w:rsidR="00146E42" w:rsidRDefault="00146E42" w:rsidP="00427784">
      <w:pPr>
        <w:pStyle w:val="a3"/>
        <w:spacing w:before="60" w:afterLines="60" w:line="240" w:lineRule="auto"/>
        <w:ind w:left="426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номер контактного телефона, адрес электронной почты</w:t>
      </w:r>
      <w:r w:rsidRPr="00146E42">
        <w:rPr>
          <w:rFonts w:ascii="Courier New" w:hAnsi="Courier New" w:cs="Courier New"/>
          <w:kern w:val="2"/>
        </w:rPr>
        <w:t xml:space="preserve"> </w:t>
      </w:r>
      <w:r>
        <w:rPr>
          <w:rFonts w:ascii="Courier New" w:hAnsi="Courier New" w:cs="Courier New"/>
          <w:kern w:val="2"/>
        </w:rPr>
        <w:t>заявителя;</w:t>
      </w:r>
    </w:p>
    <w:p w:rsidR="00146E42" w:rsidRDefault="00146E42" w:rsidP="00427784">
      <w:pPr>
        <w:pStyle w:val="a3"/>
        <w:spacing w:before="60" w:afterLines="60" w:line="240" w:lineRule="auto"/>
        <w:ind w:left="426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</w:t>
      </w:r>
      <w:r w:rsidR="002C48B8">
        <w:rPr>
          <w:rFonts w:ascii="Courier New" w:hAnsi="Courier New" w:cs="Courier New"/>
          <w:kern w:val="2"/>
        </w:rPr>
        <w:t xml:space="preserve">, </w:t>
      </w:r>
      <w:r w:rsidR="00BD77F5">
        <w:rPr>
          <w:rFonts w:ascii="Courier New" w:hAnsi="Courier New" w:cs="Courier New"/>
          <w:kern w:val="2"/>
        </w:rPr>
        <w:t>конкурсн</w:t>
      </w:r>
      <w:r w:rsidR="002C48B8">
        <w:rPr>
          <w:rFonts w:ascii="Courier New" w:hAnsi="Courier New" w:cs="Courier New"/>
          <w:kern w:val="2"/>
        </w:rPr>
        <w:t xml:space="preserve">ому управляющему и о характере этой заинтересованности, сведения об участии в капитале заявителя </w:t>
      </w:r>
      <w:r w:rsidR="00BD77F5">
        <w:rPr>
          <w:rFonts w:ascii="Courier New" w:hAnsi="Courier New" w:cs="Courier New"/>
          <w:kern w:val="2"/>
        </w:rPr>
        <w:t>конкурсн</w:t>
      </w:r>
      <w:r w:rsidR="002C48B8">
        <w:rPr>
          <w:rFonts w:ascii="Courier New" w:hAnsi="Courier New" w:cs="Courier New"/>
          <w:kern w:val="2"/>
        </w:rPr>
        <w:t xml:space="preserve">ого управляющего, а также сведения о заявителе, саморегулируемой организации арбитражных управляющих, членом или руководителем которой является </w:t>
      </w:r>
      <w:r w:rsidR="00BD77F5">
        <w:rPr>
          <w:rFonts w:ascii="Courier New" w:hAnsi="Courier New" w:cs="Courier New"/>
          <w:kern w:val="2"/>
        </w:rPr>
        <w:t>конкурсн</w:t>
      </w:r>
      <w:r w:rsidR="002C48B8">
        <w:rPr>
          <w:rFonts w:ascii="Courier New" w:hAnsi="Courier New" w:cs="Courier New"/>
          <w:kern w:val="2"/>
        </w:rPr>
        <w:t>ый управляющий;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2. 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 – срок действия выписки 30 дн</w:t>
      </w:r>
      <w:r w:rsidR="001E6ACA">
        <w:rPr>
          <w:rFonts w:ascii="Courier New" w:hAnsi="Courier New" w:cs="Courier New"/>
          <w:kern w:val="2"/>
        </w:rPr>
        <w:t>е</w:t>
      </w:r>
      <w:r>
        <w:rPr>
          <w:rFonts w:ascii="Courier New" w:hAnsi="Courier New" w:cs="Courier New"/>
          <w:kern w:val="2"/>
        </w:rPr>
        <w:t>й;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3. копии документов, удостоверяющих личность, Свидетельства о постановке на учет в налоговом органе (ИНН);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4.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</w:t>
      </w:r>
      <w:r w:rsidR="001E6ACA">
        <w:rPr>
          <w:rFonts w:ascii="Courier New" w:hAnsi="Courier New" w:cs="Courier New"/>
          <w:kern w:val="2"/>
        </w:rPr>
        <w:t>т</w:t>
      </w:r>
      <w:r>
        <w:rPr>
          <w:rFonts w:ascii="Courier New" w:hAnsi="Courier New" w:cs="Courier New"/>
          <w:kern w:val="2"/>
        </w:rPr>
        <w:t>ствующего государства (для иностранного лица);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5. документ, подтверждающий полномочия лица на осуществление действий от имени заявителя;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lastRenderedPageBreak/>
        <w:t>6. опись прикрепляемых документов;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7. учредительные документы, свидетельство о государственной регистрации юридического лица, решение / протокол уполномоченных органов юридического лица о принятии участия в торгах и приобретении имущества (для юридических лиц);</w:t>
      </w:r>
    </w:p>
    <w:p w:rsidR="002C48B8" w:rsidRDefault="002C48B8" w:rsidP="00427784">
      <w:pPr>
        <w:spacing w:before="60" w:afterLines="60" w:line="240" w:lineRule="auto"/>
        <w:ind w:left="426" w:hanging="426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8. документ, подтверждающий перечисление задатка</w:t>
      </w:r>
      <w:r w:rsidR="00D36FCF">
        <w:rPr>
          <w:rFonts w:ascii="Courier New" w:hAnsi="Courier New" w:cs="Courier New"/>
          <w:kern w:val="2"/>
        </w:rPr>
        <w:t>.</w:t>
      </w:r>
    </w:p>
    <w:p w:rsidR="00D36FCF" w:rsidRPr="002C48B8" w:rsidRDefault="00D36FCF" w:rsidP="00427784">
      <w:pPr>
        <w:spacing w:before="60" w:afterLines="60" w:line="240" w:lineRule="auto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Для участия в аукционе дополни</w:t>
      </w:r>
      <w:r w:rsidR="001E6ACA">
        <w:rPr>
          <w:rFonts w:ascii="Courier New" w:hAnsi="Courier New" w:cs="Courier New"/>
          <w:kern w:val="2"/>
        </w:rPr>
        <w:t>тельно Оператору электронной пло</w:t>
      </w:r>
      <w:r>
        <w:rPr>
          <w:rFonts w:ascii="Courier New" w:hAnsi="Courier New" w:cs="Courier New"/>
          <w:kern w:val="2"/>
        </w:rPr>
        <w:t>щадки должны быть предоставлены документы и сведения, предусмотренные «Порядком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банкротстве».</w:t>
      </w:r>
    </w:p>
    <w:p w:rsidR="00DB3201" w:rsidRDefault="00D36FC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Одно лицо имеет право подать только одну заявку на участие.</w:t>
      </w:r>
    </w:p>
    <w:p w:rsidR="00D36FCF" w:rsidRDefault="00D36FC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Заявителю может быть отказано в регистрации в качестве участника в аукционе в следующих случаях:</w:t>
      </w:r>
    </w:p>
    <w:p w:rsidR="00D36FCF" w:rsidRDefault="00D36FCF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заявка подана по истечении срока приема заявок, указанного в опубликованном информационном сообщении;</w:t>
      </w:r>
    </w:p>
    <w:p w:rsidR="00D36FCF" w:rsidRDefault="00D36FCF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заявка подана лицом, не уполномоченным действовать от имени заявителя;</w:t>
      </w:r>
    </w:p>
    <w:p w:rsidR="00D36FCF" w:rsidRDefault="00D36FCF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предоставлены не все необходимые документы по перечню, объявленному в опубликованном информационном сообщении, либо представленные документы оформлены ненадлежащим образом;</w:t>
      </w:r>
    </w:p>
    <w:p w:rsidR="00D36FCF" w:rsidRDefault="00D36FCF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заявка подана от лица, не имеющего права участия в аукционе.</w:t>
      </w:r>
    </w:p>
    <w:p w:rsidR="00D36FCF" w:rsidRDefault="00D36FCF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 Подтверждение регистрации представленной заявки на </w:t>
      </w:r>
      <w:r w:rsidR="00500441">
        <w:rPr>
          <w:rFonts w:ascii="Courier New" w:hAnsi="Courier New" w:cs="Courier New"/>
          <w:kern w:val="2"/>
        </w:rPr>
        <w:t>участие в торгах также направляется заявителю в форме электронного документа в день регистрации такой заявки.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00441" w:rsidRDefault="00500441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Заявитель вправе отозвать заявку на участие в открытых торгах не позднее окончания срока подачи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:rsidR="00500441" w:rsidRDefault="00500441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D36FCF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Срок представления заявок на участие в торгах устанавливается в соответствии с положениями статей 110, 139 Закона о несостоятельности (банкротстве).</w:t>
      </w:r>
    </w:p>
    <w:p w:rsidR="00300B3C" w:rsidRPr="00300B3C" w:rsidRDefault="00300B3C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0B3C">
        <w:rPr>
          <w:rFonts w:ascii="Courier New" w:hAnsi="Courier New" w:cs="Courier New"/>
          <w:kern w:val="2"/>
        </w:rPr>
        <w:t>Заявитель предоставляет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300B3C" w:rsidRPr="007C7B67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Задаток считается внесенным с даты поступления всей суммы задатка на указанный банковский счет организатора торгов. В случае не поступления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300B3C" w:rsidRPr="007C7B67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lastRenderedPageBreak/>
        <w:t>Внесение суммы задатка подтверждается выпиской о движении денежных средств по банковскому счету организатора торгов.</w:t>
      </w:r>
    </w:p>
    <w:p w:rsidR="00300B3C" w:rsidRPr="007C7B67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Организатор торгов возвращает задаток в течение 5 (пяти) рабочих дней со дня подписания Протокола об итогах торгов в случаях:</w:t>
      </w:r>
    </w:p>
    <w:p w:rsidR="00300B3C" w:rsidRPr="007C7B67" w:rsidRDefault="00300B3C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 xml:space="preserve">- заявитель не допущен к участию в торгах; </w:t>
      </w:r>
    </w:p>
    <w:p w:rsidR="00300B3C" w:rsidRPr="007C7B67" w:rsidRDefault="00300B3C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- заявитель участвовал в торгах, но не выиграл их;</w:t>
      </w:r>
    </w:p>
    <w:p w:rsidR="00300B3C" w:rsidRPr="007C7B67" w:rsidRDefault="00300B3C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- заявитель отозвал свою заявку на участие в торгах до момента окончания срока приема заявок на участие в торгах.</w:t>
      </w:r>
    </w:p>
    <w:p w:rsidR="00300B3C" w:rsidRPr="007C7B67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В случае отмены торгов организатор торгов возвращает задаток Заявителю (Заявителям) в течение 5 (пяти) рабочих дней со дня вынесения организатором торгов Решения об отмене торгов.</w:t>
      </w:r>
    </w:p>
    <w:p w:rsidR="00300B3C" w:rsidRPr="007C7B67" w:rsidRDefault="00300B3C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 xml:space="preserve">Организатор торгов не возвращает задаток Заявителю в случаях: </w:t>
      </w:r>
    </w:p>
    <w:p w:rsidR="00300B3C" w:rsidRPr="007C7B67" w:rsidRDefault="00300B3C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>- уклонения Заявителя, признанного Победителем торгов, от подписания Договора</w:t>
      </w:r>
      <w:r w:rsidR="007C7B67" w:rsidRPr="007C7B67">
        <w:rPr>
          <w:rFonts w:ascii="Courier New" w:hAnsi="Courier New" w:cs="Courier New"/>
          <w:kern w:val="2"/>
        </w:rPr>
        <w:t xml:space="preserve"> </w:t>
      </w:r>
      <w:r w:rsidRPr="007C7B67">
        <w:rPr>
          <w:rFonts w:ascii="Courier New" w:hAnsi="Courier New" w:cs="Courier New"/>
          <w:kern w:val="2"/>
        </w:rPr>
        <w:t>купли-продажи предмета торгов в установленный срок;</w:t>
      </w:r>
    </w:p>
    <w:p w:rsidR="00300B3C" w:rsidRDefault="007C7B67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 w:rsidRPr="007C7B67">
        <w:rPr>
          <w:rFonts w:ascii="Courier New" w:hAnsi="Courier New" w:cs="Courier New"/>
          <w:kern w:val="2"/>
        </w:rPr>
        <w:t xml:space="preserve">- </w:t>
      </w:r>
      <w:r w:rsidR="00300B3C" w:rsidRPr="007C7B67">
        <w:rPr>
          <w:rFonts w:ascii="Courier New" w:hAnsi="Courier New" w:cs="Courier New"/>
          <w:kern w:val="2"/>
        </w:rPr>
        <w:t>уклонения Заявителя, признанного Победителем торгов, от полной оплаты предмета</w:t>
      </w:r>
      <w:r w:rsidRPr="007C7B67">
        <w:rPr>
          <w:rFonts w:ascii="Courier New" w:hAnsi="Courier New" w:cs="Courier New"/>
          <w:kern w:val="2"/>
        </w:rPr>
        <w:t xml:space="preserve"> </w:t>
      </w:r>
      <w:r w:rsidR="00300B3C" w:rsidRPr="007C7B67">
        <w:rPr>
          <w:rFonts w:ascii="Courier New" w:hAnsi="Courier New" w:cs="Courier New"/>
          <w:kern w:val="2"/>
        </w:rPr>
        <w:t>торгов, в соответствии с Протоколом об итогах торгов и Договором купли-продажи</w:t>
      </w:r>
      <w:r w:rsidRPr="007C7B67">
        <w:rPr>
          <w:rFonts w:ascii="Courier New" w:hAnsi="Courier New" w:cs="Courier New"/>
          <w:kern w:val="2"/>
        </w:rPr>
        <w:t xml:space="preserve"> </w:t>
      </w:r>
      <w:r w:rsidR="00300B3C" w:rsidRPr="007C7B67">
        <w:rPr>
          <w:rFonts w:ascii="Courier New" w:hAnsi="Courier New" w:cs="Courier New"/>
          <w:kern w:val="2"/>
        </w:rPr>
        <w:t>предмета торгов.</w:t>
      </w:r>
    </w:p>
    <w:p w:rsidR="00300B3C" w:rsidRDefault="007C7B67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В торгах могут принимать участие только лица, признанные участниками торгов. Заявители, допущенные к участию в торгах, признаются участниками торгов. Торги проводятся на электронной площадке в день и время, указанные в электронном сообщении о продаже.</w:t>
      </w:r>
    </w:p>
    <w:p w:rsidR="007C7B67" w:rsidRDefault="007C7B67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7C7B67" w:rsidRDefault="007C7B67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Открытые торги проводятся путем повышения начальной цены продажи на величину, кратную величине «шага аукциона». «Шаг аукциона» равен 5% (Пять процентов) от начальной цены лота.</w:t>
      </w:r>
    </w:p>
    <w:p w:rsidR="00300B3C" w:rsidRDefault="007C7B67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При проведении открытых торгов устанавливается время приема предложений участников торгов о цене имущества должника, составляющее один час от времени начала представления предложений о цене имущества должника до истечения времени представления предложений о цене имущества должника и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поступило, открытые торги автоматически завершаются.</w:t>
      </w:r>
    </w:p>
    <w:p w:rsidR="0046376E" w:rsidRDefault="0046376E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Во время проведения открытых торгов оператор электронной площадки обязан отклонить предложение о цене имущества должника в момент его поступления, если оно не соответствует условиям настоящего Положения.</w:t>
      </w:r>
    </w:p>
    <w:p w:rsidR="0046376E" w:rsidRDefault="0046376E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Оператор электронной площадки должен обеспечивать невозможность представления участниками торгов с открытой формой подачи предложений о цене имущества должника двух и более одинаковых предложений о цене имущества должника. В случае, если была предложена цена имущества должника, равная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46376E" w:rsidRDefault="0046376E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Победителем открытых торгов признается участник торгов, предложивший максимальную цену имущества должника.</w:t>
      </w:r>
    </w:p>
    <w:p w:rsidR="0046376E" w:rsidRDefault="0046376E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Оператор электронной площадки рассматривает предложения участников торгов о цене имущества должника и определяет победителя открытых торгов.</w:t>
      </w:r>
    </w:p>
    <w:p w:rsidR="00E87816" w:rsidRDefault="0046376E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день подведения итогов аукциона в установленное в объявление о торгах время организатор торгов объявляет участникам результаты: наименование победителя с объявлением предложенных условий покупки. Проигравшим участникам по их письменному заявлению в течение 5-ти рабочих дней </w:t>
      </w:r>
      <w:r>
        <w:rPr>
          <w:rFonts w:ascii="Courier New" w:hAnsi="Courier New" w:cs="Courier New"/>
          <w:kern w:val="2"/>
        </w:rPr>
        <w:lastRenderedPageBreak/>
        <w:t>Организатор торгов</w:t>
      </w:r>
      <w:r w:rsidR="00E87816">
        <w:rPr>
          <w:rFonts w:ascii="Courier New" w:hAnsi="Courier New" w:cs="Courier New"/>
          <w:kern w:val="2"/>
        </w:rPr>
        <w:t xml:space="preserve"> предоставляет письменный ответ об основаниях проигрыша. </w:t>
      </w:r>
    </w:p>
    <w:p w:rsidR="00E87816" w:rsidRDefault="00E8781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Результаты аукциона оформляются Протоколом о результатах проведения торгов, который подписывается организатором торгов и победителем.</w:t>
      </w:r>
    </w:p>
    <w:p w:rsidR="00E87816" w:rsidRDefault="00E8781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В протоколе указываются:</w:t>
      </w:r>
    </w:p>
    <w:p w:rsidR="00E87816" w:rsidRDefault="00E8781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наименование и место нахождения (для юридического лица</w:t>
      </w:r>
      <w:r w:rsidR="00BE1972">
        <w:rPr>
          <w:rFonts w:ascii="Courier New" w:hAnsi="Courier New" w:cs="Courier New"/>
          <w:kern w:val="2"/>
        </w:rPr>
        <w:t>), фамилия, имя, отчество и место жительства (для физического лица) каждого участника торгов;</w:t>
      </w:r>
    </w:p>
    <w:p w:rsidR="00BE1972" w:rsidRDefault="00BE1972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- </w:t>
      </w:r>
      <w:r w:rsidR="00F60FE8">
        <w:rPr>
          <w:rFonts w:ascii="Courier New" w:hAnsi="Courier New" w:cs="Courier New"/>
          <w:kern w:val="2"/>
        </w:rPr>
        <w:t>результаты рассмотрения предложений о цене имущества, представленных участниками торгов;</w:t>
      </w:r>
    </w:p>
    <w:p w:rsidR="00F60FE8" w:rsidRDefault="00F60FE8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имущества по сравнению с предложениями других участников торгов или участника торгов, который сделал предпоследнее предложение о цене имущества в ходе аукциона;</w:t>
      </w:r>
    </w:p>
    <w:p w:rsidR="00BE1972" w:rsidRDefault="00F60FE8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:rsidR="00F60FE8" w:rsidRDefault="00F60FE8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обоснование принятого организатором торгов решения о признании участника торгов победителем.</w:t>
      </w:r>
    </w:p>
    <w:p w:rsidR="0046376E" w:rsidRDefault="00E8781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E87816" w:rsidRDefault="00E8781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Отказ победителя от подписания протокола о результатах аукциона является основанием признания аукциона несостоявшимся и невозвращения ему задатка.</w:t>
      </w:r>
    </w:p>
    <w:p w:rsidR="00F60FE8" w:rsidRDefault="00F60FE8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Сумма внесенного задатка засчитывается в сумму платежа по договору купли-продажи.</w:t>
      </w:r>
    </w:p>
    <w:p w:rsidR="00D47DD6" w:rsidRDefault="00D47DD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течение двух рабочих дней с даты подписания протокола о результатах проведения торгов Организатор торгов направляет победителю торгов и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 xml:space="preserve">ому управляющему копии этого протокола. В течение пяти рабочих дней с даты подписания этого протокола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>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D47DD6" w:rsidRDefault="00D47DD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случае отказа или уклонения победителя торгов от подписания данного договора в течение пяти дней с даты получения указанного предложения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 xml:space="preserve">ого управляющего внесенный задаток ему не возвращается, и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>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 за исключением победителя торгов.</w:t>
      </w:r>
    </w:p>
    <w:p w:rsidR="00F60FE8" w:rsidRDefault="00D47DD6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Продажа имущества оформляется договором купли-продажи имущества, который заключает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>ый управляющий с победителем торгов.</w:t>
      </w:r>
    </w:p>
    <w:p w:rsidR="00D47DD6" w:rsidRDefault="00D47DD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Обязательными условиями договора купли-продажи имущества являются:</w:t>
      </w:r>
    </w:p>
    <w:p w:rsidR="00D47DD6" w:rsidRDefault="00D47DD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сведения об имуществе, его составе, описание имущества;</w:t>
      </w:r>
    </w:p>
    <w:p w:rsidR="00D47DD6" w:rsidRDefault="00D47DD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цена продажи имущества;</w:t>
      </w:r>
    </w:p>
    <w:p w:rsidR="00D47DD6" w:rsidRDefault="00D47DD6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порядок и срок передачи имущества покупателю;</w:t>
      </w:r>
    </w:p>
    <w:p w:rsidR="00D47DD6" w:rsidRDefault="004C0FE5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иные предусмотренные законодательством РФ условия.</w:t>
      </w:r>
    </w:p>
    <w:p w:rsidR="004C0FE5" w:rsidRDefault="004C0FE5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При продаже имущества оплата в соответствии с договором купли-продажи имущества должна быть осуществлена покупателем в течение 10 (Десять) дней со дня подписания этого договора.</w:t>
      </w:r>
    </w:p>
    <w:p w:rsidR="004C0FE5" w:rsidRDefault="004C0FE5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lastRenderedPageBreak/>
        <w:t xml:space="preserve">Передача имущества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>ым управляющим и принятие его покупателем осуществляется по передаточному акту, подписанному сторонами и оформляемому в соответствии с законодательством РФ.</w:t>
      </w:r>
    </w:p>
    <w:p w:rsidR="004C0FE5" w:rsidRDefault="004C0FE5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Аукцион признается несостоявшимся в случаях, если:</w:t>
      </w:r>
    </w:p>
    <w:p w:rsidR="004C0FE5" w:rsidRDefault="004C0FE5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в аукционе участвовало менее двух человек;</w:t>
      </w:r>
    </w:p>
    <w:p w:rsidR="004C0FE5" w:rsidRDefault="004C0FE5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Победитель торгов уклонился от подписания Протокола об итогах аукциона;</w:t>
      </w:r>
    </w:p>
    <w:p w:rsidR="004C0FE5" w:rsidRDefault="00434258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Победитель  не произвел полную оплату в течение срока, установленного Продавцом (в данном случае внесенный задаток не возвращается);</w:t>
      </w:r>
    </w:p>
    <w:p w:rsidR="00434258" w:rsidRDefault="00434258" w:rsidP="00427784">
      <w:pPr>
        <w:pStyle w:val="a3"/>
        <w:spacing w:before="60" w:afterLines="60" w:line="240" w:lineRule="auto"/>
        <w:ind w:left="0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- Организатор, сделавший информационное сообщение о проведении аукциона, отказался от его проведения не позднее, чем за три дня до наступления даты его проведения без объяснения причины, что оформляется соответствующим протоколом о признании аукциона несостоявшимся.</w:t>
      </w:r>
    </w:p>
    <w:p w:rsidR="004C0FE5" w:rsidRDefault="00434258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случае признания торгов несостоявшимися, а также в случае не заключения договора купли-продажи имущества по результатам торгов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 xml:space="preserve">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 </w:t>
      </w:r>
    </w:p>
    <w:p w:rsidR="00434258" w:rsidRDefault="00434258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Начальная цена продажи имущества на повторных торгах устанавливается на 10% (Десять процентов) ниже начальной це</w:t>
      </w:r>
      <w:r w:rsidR="002177A0">
        <w:rPr>
          <w:rFonts w:ascii="Courier New" w:hAnsi="Courier New" w:cs="Courier New"/>
          <w:kern w:val="2"/>
        </w:rPr>
        <w:t>ны продажи имущества, установленной на первоначальных торгах.</w:t>
      </w:r>
    </w:p>
    <w:p w:rsidR="001A66C2" w:rsidRPr="001A66C2" w:rsidRDefault="002177A0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66C2">
        <w:rPr>
          <w:rFonts w:ascii="Courier New" w:hAnsi="Courier New" w:cs="Courier New"/>
          <w:kern w:val="2"/>
        </w:rPr>
        <w:t xml:space="preserve">Размер задатка на повторных торгах составляет </w:t>
      </w:r>
      <w:r w:rsidR="00E254C6">
        <w:rPr>
          <w:rFonts w:ascii="Courier New" w:hAnsi="Courier New" w:cs="Courier New"/>
          <w:kern w:val="2"/>
        </w:rPr>
        <w:t>1</w:t>
      </w:r>
      <w:r w:rsidRPr="001A66C2">
        <w:rPr>
          <w:rFonts w:ascii="Courier New" w:hAnsi="Courier New" w:cs="Courier New"/>
          <w:kern w:val="2"/>
        </w:rPr>
        <w:t>0% (Д</w:t>
      </w:r>
      <w:r w:rsidR="00E254C6">
        <w:rPr>
          <w:rFonts w:ascii="Courier New" w:hAnsi="Courier New" w:cs="Courier New"/>
          <w:kern w:val="2"/>
        </w:rPr>
        <w:t>еся</w:t>
      </w:r>
      <w:r w:rsidRPr="001A66C2">
        <w:rPr>
          <w:rFonts w:ascii="Courier New" w:hAnsi="Courier New" w:cs="Courier New"/>
          <w:kern w:val="2"/>
        </w:rPr>
        <w:t>ть процентов) от начальной цены продажи имущества на повторных торгах.</w:t>
      </w:r>
    </w:p>
    <w:p w:rsidR="001A66C2" w:rsidRPr="001A66C2" w:rsidRDefault="001A66C2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A66C2">
        <w:rPr>
          <w:rFonts w:ascii="Courier New" w:hAnsi="Courier New" w:cs="Courier New"/>
          <w:kern w:val="2"/>
        </w:rPr>
        <w:t>Информационное сообщение о продаже имущества должника размещается организатором торгов в Едином Федеральном реестре сведений о банкротстве.</w:t>
      </w:r>
    </w:p>
    <w:p w:rsidR="004C0FE5" w:rsidRDefault="002177A0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продажи имущества, договор купли-продажи имущества заключается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>ым управляющим с этим участником торгов, в соответствии с представленным им предложением о цене имущества.</w:t>
      </w:r>
    </w:p>
    <w:p w:rsidR="001A66C2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случае признания повторных торгов несостоявшимися или договор купли-продажи не был заключен с их единственным участником, а также в случае </w:t>
      </w:r>
      <w:proofErr w:type="spellStart"/>
      <w:r>
        <w:rPr>
          <w:rFonts w:ascii="Courier New" w:hAnsi="Courier New" w:cs="Courier New"/>
          <w:kern w:val="2"/>
        </w:rPr>
        <w:t>незаключения</w:t>
      </w:r>
      <w:proofErr w:type="spellEnd"/>
      <w:r>
        <w:rPr>
          <w:rFonts w:ascii="Courier New" w:hAnsi="Courier New" w:cs="Courier New"/>
          <w:kern w:val="2"/>
        </w:rPr>
        <w:t xml:space="preserve"> договора купли-продажи по результатам повторных торгов, имущество </w:t>
      </w:r>
      <w:r w:rsidR="00E254C6">
        <w:rPr>
          <w:rFonts w:ascii="Courier New" w:hAnsi="Courier New" w:cs="Courier New"/>
          <w:kern w:val="2"/>
        </w:rPr>
        <w:t>должник</w:t>
      </w:r>
      <w:r>
        <w:rPr>
          <w:rFonts w:ascii="Courier New" w:hAnsi="Courier New" w:cs="Courier New"/>
          <w:kern w:val="2"/>
        </w:rPr>
        <w:t>а подлежит продаже посредством публичного предложения.</w:t>
      </w:r>
    </w:p>
    <w:p w:rsidR="001A66C2" w:rsidRPr="00C93D3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C93D35">
        <w:rPr>
          <w:rFonts w:ascii="Courier New" w:hAnsi="Courier New" w:cs="Courier New"/>
          <w:kern w:val="2"/>
        </w:rPr>
        <w:t>Начальная цена продажи имущества должника на торгах путем публичного</w:t>
      </w:r>
      <w:r w:rsidR="00C93D35" w:rsidRPr="00C93D35">
        <w:rPr>
          <w:rFonts w:ascii="Courier New" w:hAnsi="Courier New" w:cs="Courier New"/>
          <w:kern w:val="2"/>
        </w:rPr>
        <w:t xml:space="preserve"> п</w:t>
      </w:r>
      <w:r w:rsidRPr="00C93D35">
        <w:rPr>
          <w:rFonts w:ascii="Courier New" w:hAnsi="Courier New" w:cs="Courier New"/>
          <w:kern w:val="2"/>
        </w:rPr>
        <w:t>редложения устанавливается в размере начальной цены, указанной в сообщении о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продаже имущества должника на повторных торгах.</w:t>
      </w:r>
    </w:p>
    <w:p w:rsidR="001A66C2" w:rsidRPr="00C93D3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C93D35">
        <w:rPr>
          <w:rFonts w:ascii="Courier New" w:hAnsi="Courier New" w:cs="Courier New"/>
          <w:kern w:val="2"/>
        </w:rPr>
        <w:t>Рассмотрение организатором торгов представленной заявки на участие в торгах и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принятие решения о допуске заявителя к участию в торгах осуществляются в порядке,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 xml:space="preserve">установленном статьей 110 </w:t>
      </w:r>
      <w:r w:rsidR="00A17441">
        <w:rPr>
          <w:rFonts w:ascii="Courier New" w:hAnsi="Courier New" w:cs="Courier New"/>
          <w:kern w:val="2"/>
        </w:rPr>
        <w:t>ФЗ «О несостоятельности (банкротстве)</w:t>
      </w:r>
      <w:r w:rsidRPr="00C93D35">
        <w:rPr>
          <w:rFonts w:ascii="Courier New" w:hAnsi="Courier New" w:cs="Courier New"/>
          <w:kern w:val="2"/>
        </w:rPr>
        <w:t>.</w:t>
      </w:r>
    </w:p>
    <w:p w:rsidR="001A66C2" w:rsidRPr="00C93D3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C93D35">
        <w:rPr>
          <w:rFonts w:ascii="Courier New" w:hAnsi="Courier New" w:cs="Courier New"/>
          <w:kern w:val="2"/>
        </w:rPr>
        <w:t>При отсутствии в установленный срок заявки на участие в торгах, содержащей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предложение о цене имущества должника, которая не ниже установленной начальной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цены продажи имущества должника, снижение начальной цены продажи имущества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должника осуществляется в сроки, указанные в сообщении о продаже имущества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>должника посредством публичного предложения.</w:t>
      </w:r>
    </w:p>
    <w:p w:rsidR="00C93D3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C93D35">
        <w:rPr>
          <w:rFonts w:ascii="Courier New" w:hAnsi="Courier New" w:cs="Courier New"/>
          <w:kern w:val="2"/>
        </w:rPr>
        <w:t>При отсутствии заявок на приобретение имущества по установленной начальной</w:t>
      </w:r>
      <w:r w:rsidR="00C93D35" w:rsidRPr="00C93D35">
        <w:rPr>
          <w:rFonts w:ascii="Courier New" w:hAnsi="Courier New" w:cs="Courier New"/>
          <w:kern w:val="2"/>
        </w:rPr>
        <w:t xml:space="preserve"> </w:t>
      </w:r>
      <w:r w:rsidRPr="00C93D35">
        <w:rPr>
          <w:rFonts w:ascii="Courier New" w:hAnsi="Courier New" w:cs="Courier New"/>
          <w:kern w:val="2"/>
        </w:rPr>
        <w:t xml:space="preserve">цене, цена имущества снижается </w:t>
      </w:r>
      <w:r w:rsidR="00C93D35" w:rsidRPr="00C93D35">
        <w:rPr>
          <w:rFonts w:ascii="Courier New" w:hAnsi="Courier New" w:cs="Courier New"/>
          <w:kern w:val="2"/>
        </w:rPr>
        <w:t>на 5% (Пять процентов) от начальной цены продажи имущества на торгах посредством публичного предложения в каждом периоде.</w:t>
      </w:r>
    </w:p>
    <w:p w:rsidR="00C93D35" w:rsidRDefault="00C93D35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lastRenderedPageBreak/>
        <w:t>Срок, по истечении которого последовательно снижается начальная цена продажи имущес</w:t>
      </w:r>
      <w:r w:rsidR="00E318CD">
        <w:rPr>
          <w:rFonts w:ascii="Courier New" w:hAnsi="Courier New" w:cs="Courier New"/>
          <w:kern w:val="2"/>
        </w:rPr>
        <w:t>тва, составляет 3 (Три) дня, вкл</w:t>
      </w:r>
      <w:r>
        <w:rPr>
          <w:rFonts w:ascii="Courier New" w:hAnsi="Courier New" w:cs="Courier New"/>
          <w:kern w:val="2"/>
        </w:rPr>
        <w:t>ючая праздничные и выходные дни.</w:t>
      </w:r>
    </w:p>
    <w:p w:rsidR="001A26B5" w:rsidRPr="001A26B5" w:rsidRDefault="00C93D35" w:rsidP="00427784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Lines="60" w:line="240" w:lineRule="auto"/>
        <w:ind w:left="0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26B5">
        <w:rPr>
          <w:rFonts w:ascii="Courier New" w:hAnsi="Courier New" w:cs="Courier New"/>
          <w:kern w:val="2"/>
        </w:rPr>
        <w:t xml:space="preserve">Минимальная цена продажи имущества на торгах посредством публичного предложения («цена отсечения») не может быть ниже </w:t>
      </w:r>
      <w:r w:rsidR="00EE7637">
        <w:rPr>
          <w:rFonts w:ascii="Courier New" w:hAnsi="Courier New" w:cs="Courier New"/>
          <w:kern w:val="2"/>
        </w:rPr>
        <w:t>4</w:t>
      </w:r>
      <w:r w:rsidR="005C2395">
        <w:rPr>
          <w:rFonts w:ascii="Courier New" w:hAnsi="Courier New" w:cs="Courier New"/>
          <w:kern w:val="2"/>
        </w:rPr>
        <w:t>0</w:t>
      </w:r>
      <w:r w:rsidRPr="001A26B5">
        <w:rPr>
          <w:rFonts w:ascii="Courier New" w:hAnsi="Courier New" w:cs="Courier New"/>
          <w:kern w:val="2"/>
        </w:rPr>
        <w:t>% (</w:t>
      </w:r>
      <w:r w:rsidR="00EE7637">
        <w:rPr>
          <w:rFonts w:ascii="Courier New" w:hAnsi="Courier New" w:cs="Courier New"/>
          <w:kern w:val="2"/>
        </w:rPr>
        <w:t>Сорок</w:t>
      </w:r>
      <w:r w:rsidRPr="001A26B5">
        <w:rPr>
          <w:rFonts w:ascii="Courier New" w:hAnsi="Courier New" w:cs="Courier New"/>
          <w:kern w:val="2"/>
        </w:rPr>
        <w:t xml:space="preserve"> процентов) начальной цены имущества на </w:t>
      </w:r>
      <w:r w:rsidR="00E0722A">
        <w:rPr>
          <w:rFonts w:ascii="Courier New" w:hAnsi="Courier New" w:cs="Courier New"/>
          <w:kern w:val="2"/>
        </w:rPr>
        <w:t>п</w:t>
      </w:r>
      <w:r w:rsidR="00E254C6">
        <w:rPr>
          <w:rFonts w:ascii="Courier New" w:hAnsi="Courier New" w:cs="Courier New"/>
          <w:kern w:val="2"/>
        </w:rPr>
        <w:t>ерв</w:t>
      </w:r>
      <w:r w:rsidRPr="001A26B5">
        <w:rPr>
          <w:rFonts w:ascii="Courier New" w:hAnsi="Courier New" w:cs="Courier New"/>
          <w:kern w:val="2"/>
        </w:rPr>
        <w:t>ых торгах.</w:t>
      </w:r>
    </w:p>
    <w:p w:rsidR="001A66C2" w:rsidRPr="001A26B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A26B5">
        <w:rPr>
          <w:rFonts w:ascii="Courier New" w:hAnsi="Courier New" w:cs="Courier New"/>
          <w:kern w:val="2"/>
        </w:rPr>
        <w:t>Право приобретения имущества должника принадлежит участнику торгов по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продаже имущества должника посредством публичного предложения, который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представил в установленный срок заявку на участие в торгах, содержащую предложение о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цене имущества должника, которая не ниже начальной цены продажи имущества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должника, установленной для определенного периода проведения торгов, при отсутствии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предложений других участников торгов по продаже имущества должника посредством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публичного предложения.</w:t>
      </w:r>
    </w:p>
    <w:p w:rsidR="001A66C2" w:rsidRPr="001A26B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A26B5">
        <w:rPr>
          <w:rFonts w:ascii="Courier New" w:hAnsi="Courier New" w:cs="Courier New"/>
          <w:kern w:val="2"/>
        </w:rPr>
        <w:t>В случае, если несколько участников торгов по продаже имущества должника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посредством публичного предложения представили в установленный срок заявки,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содержащие различные предложения о цене имущества должника, но не ниже начальной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цены продажи имущества должника, установленной для определенного периода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проведения торгов, право приобретения имущества должника принадлежит участнику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торгов, предложившему максимальную цену за это имущество.</w:t>
      </w:r>
    </w:p>
    <w:p w:rsidR="001A66C2" w:rsidRPr="001A26B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A26B5">
        <w:rPr>
          <w:rFonts w:ascii="Courier New" w:hAnsi="Courier New" w:cs="Courier New"/>
          <w:kern w:val="2"/>
        </w:rPr>
        <w:t>В случае, если несколько участников торгов по продаже имущества должника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посредством публичного предложения представили в установленный срок заявки,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содержащие равные предложения о цене имущества должника, но не ниже начальной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цены продажи имущества должника, установленной для определенного периода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проведения торгов, право приобретения имущества должника принадлежит участнику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торгов, который первым представил в установленный срок заявку на участие в торгах по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продаже имущества должника посредством публичного предложения.</w:t>
      </w:r>
    </w:p>
    <w:p w:rsidR="001A66C2" w:rsidRPr="001A26B5" w:rsidRDefault="001A66C2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 w:rsidRPr="001A26B5">
        <w:rPr>
          <w:rFonts w:ascii="Courier New" w:hAnsi="Courier New" w:cs="Courier New"/>
          <w:kern w:val="2"/>
        </w:rPr>
        <w:t>С</w:t>
      </w:r>
      <w:r w:rsidR="001A26B5">
        <w:rPr>
          <w:rFonts w:ascii="Courier New" w:hAnsi="Courier New" w:cs="Courier New"/>
          <w:kern w:val="2"/>
        </w:rPr>
        <w:t>о дня</w:t>
      </w:r>
      <w:r w:rsidRPr="001A26B5">
        <w:rPr>
          <w:rFonts w:ascii="Courier New" w:hAnsi="Courier New" w:cs="Courier New"/>
          <w:kern w:val="2"/>
        </w:rPr>
        <w:t xml:space="preserve"> определения победителя торгов по продаже имущества должника</w:t>
      </w:r>
      <w:r w:rsidR="001A26B5" w:rsidRPr="001A26B5">
        <w:rPr>
          <w:rFonts w:ascii="Courier New" w:hAnsi="Courier New" w:cs="Courier New"/>
          <w:kern w:val="2"/>
        </w:rPr>
        <w:t xml:space="preserve"> </w:t>
      </w:r>
      <w:r w:rsidRPr="001A26B5">
        <w:rPr>
          <w:rFonts w:ascii="Courier New" w:hAnsi="Courier New" w:cs="Courier New"/>
          <w:kern w:val="2"/>
        </w:rPr>
        <w:t>посредством публичного предложения прием заявок прекращается.</w:t>
      </w:r>
    </w:p>
    <w:p w:rsidR="001A26B5" w:rsidRDefault="001A26B5" w:rsidP="00427784">
      <w:pPr>
        <w:pStyle w:val="a3"/>
        <w:numPr>
          <w:ilvl w:val="0"/>
          <w:numId w:val="5"/>
        </w:numPr>
        <w:spacing w:before="60" w:afterLines="60" w:line="240" w:lineRule="auto"/>
        <w:ind w:left="0" w:hanging="709"/>
        <w:contextualSpacing w:val="0"/>
        <w:jc w:val="both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 xml:space="preserve">В случае возникновения в ходе проведения процедуры реализации имущества </w:t>
      </w:r>
      <w:r w:rsidR="00E254C6">
        <w:rPr>
          <w:rFonts w:ascii="Courier New" w:hAnsi="Courier New" w:cs="Courier New"/>
          <w:kern w:val="2"/>
        </w:rPr>
        <w:t>должник</w:t>
      </w:r>
      <w:r>
        <w:rPr>
          <w:rFonts w:ascii="Courier New" w:hAnsi="Courier New" w:cs="Courier New"/>
          <w:kern w:val="2"/>
        </w:rPr>
        <w:t xml:space="preserve">а обстоятельств, в связи с которыми требуется внесение изменений в порядок, сроки, условия продажи имущества должника, </w:t>
      </w:r>
      <w:r w:rsidR="00BD77F5">
        <w:rPr>
          <w:rFonts w:ascii="Courier New" w:hAnsi="Courier New" w:cs="Courier New"/>
          <w:kern w:val="2"/>
        </w:rPr>
        <w:t>конкурсн</w:t>
      </w:r>
      <w:r>
        <w:rPr>
          <w:rFonts w:ascii="Courier New" w:hAnsi="Courier New" w:cs="Courier New"/>
          <w:kern w:val="2"/>
        </w:rPr>
        <w:t xml:space="preserve">ый управляющий обязан в течение одного месяца с момента возникновения указанных обстоятельств внести изменения в настоящее Положение и </w:t>
      </w:r>
      <w:r w:rsidRPr="005C2395">
        <w:rPr>
          <w:rFonts w:ascii="Courier New" w:hAnsi="Courier New" w:cs="Courier New"/>
          <w:kern w:val="2"/>
        </w:rPr>
        <w:t>направить его для повторного утверждения в Арбитражный суд Санкт-Петербурга и Ленинградской области.</w:t>
      </w: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8B0439" w:rsidRDefault="008B0439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</w:p>
    <w:p w:rsidR="00763A82" w:rsidRPr="00763A82" w:rsidRDefault="00BD77F5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  <w:r>
        <w:rPr>
          <w:rFonts w:ascii="Courier New" w:hAnsi="Courier New" w:cs="Courier New"/>
          <w:b/>
          <w:kern w:val="2"/>
        </w:rPr>
        <w:t>Конкурсн</w:t>
      </w:r>
      <w:r w:rsidR="00763A82" w:rsidRPr="00763A82">
        <w:rPr>
          <w:rFonts w:ascii="Courier New" w:hAnsi="Courier New" w:cs="Courier New"/>
          <w:b/>
          <w:kern w:val="2"/>
        </w:rPr>
        <w:t>ый управляющий</w:t>
      </w:r>
    </w:p>
    <w:p w:rsidR="007A1548" w:rsidRDefault="00356C51" w:rsidP="00427784">
      <w:pPr>
        <w:pStyle w:val="a3"/>
        <w:autoSpaceDE w:val="0"/>
        <w:autoSpaceDN w:val="0"/>
        <w:adjustRightInd w:val="0"/>
        <w:spacing w:before="60" w:afterLines="60" w:line="240" w:lineRule="auto"/>
        <w:ind w:left="0"/>
        <w:jc w:val="both"/>
        <w:rPr>
          <w:rFonts w:ascii="Courier New" w:hAnsi="Courier New" w:cs="Courier New"/>
          <w:b/>
          <w:kern w:val="2"/>
        </w:rPr>
      </w:pPr>
      <w:r>
        <w:rPr>
          <w:rFonts w:ascii="Courier New" w:hAnsi="Courier New" w:cs="Courier New"/>
          <w:b/>
          <w:kern w:val="2"/>
        </w:rPr>
        <w:t>ОО</w:t>
      </w:r>
      <w:r w:rsidR="00851B76" w:rsidRPr="00851B76">
        <w:rPr>
          <w:rFonts w:ascii="Courier New" w:hAnsi="Courier New" w:cs="Courier New"/>
          <w:b/>
          <w:kern w:val="2"/>
        </w:rPr>
        <w:t>О «</w:t>
      </w:r>
      <w:proofErr w:type="spellStart"/>
      <w:r>
        <w:rPr>
          <w:rFonts w:ascii="Courier New" w:hAnsi="Courier New" w:cs="Courier New"/>
          <w:b/>
          <w:kern w:val="2"/>
        </w:rPr>
        <w:t>Сокол-Девелопмент</w:t>
      </w:r>
      <w:proofErr w:type="spellEnd"/>
      <w:r>
        <w:rPr>
          <w:rFonts w:ascii="Courier New" w:hAnsi="Courier New" w:cs="Courier New"/>
          <w:b/>
          <w:kern w:val="2"/>
        </w:rPr>
        <w:t>»</w:t>
      </w:r>
      <w:r w:rsidR="00851B76">
        <w:rPr>
          <w:rFonts w:ascii="Courier New" w:hAnsi="Courier New" w:cs="Courier New"/>
          <w:b/>
          <w:kern w:val="2"/>
        </w:rPr>
        <w:t xml:space="preserve">                   </w:t>
      </w:r>
      <w:r>
        <w:rPr>
          <w:rFonts w:ascii="Courier New" w:hAnsi="Courier New" w:cs="Courier New"/>
          <w:b/>
          <w:kern w:val="2"/>
        </w:rPr>
        <w:t>И.Б. Ильина</w:t>
      </w: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  <w:bookmarkStart w:id="0" w:name="_GoBack"/>
      <w:bookmarkEnd w:id="0"/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7A1548" w:rsidRDefault="007A1548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611EF9" w:rsidRDefault="00611EF9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611EF9" w:rsidRDefault="00611EF9" w:rsidP="00F71C9B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p w:rsidR="00611EF9" w:rsidRDefault="00611EF9" w:rsidP="008B0439">
      <w:pPr>
        <w:spacing w:line="240" w:lineRule="auto"/>
        <w:ind w:left="5387"/>
        <w:contextualSpacing/>
        <w:jc w:val="right"/>
        <w:rPr>
          <w:rFonts w:ascii="Courier New" w:hAnsi="Courier New" w:cs="Courier New"/>
          <w:b/>
          <w:kern w:val="2"/>
        </w:rPr>
      </w:pPr>
    </w:p>
    <w:sectPr w:rsidR="00611EF9" w:rsidSect="004363D2"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D5" w:rsidRDefault="006C72D5" w:rsidP="0083274B">
      <w:pPr>
        <w:spacing w:after="0" w:line="240" w:lineRule="auto"/>
      </w:pPr>
      <w:r>
        <w:separator/>
      </w:r>
    </w:p>
  </w:endnote>
  <w:endnote w:type="continuationSeparator" w:id="0">
    <w:p w:rsidR="006C72D5" w:rsidRDefault="006C72D5" w:rsidP="0083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PS">
    <w:altName w:val="Courier New"/>
    <w:panose1 w:val="02070609020205020404"/>
    <w:charset w:val="00"/>
    <w:family w:val="modern"/>
    <w:pitch w:val="fixed"/>
    <w:sig w:usb0="00000005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6654811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:rsidR="00027C4F" w:rsidRPr="00F71C9B" w:rsidRDefault="0063633C">
        <w:pPr>
          <w:pStyle w:val="a6"/>
          <w:jc w:val="center"/>
          <w:rPr>
            <w:rFonts w:ascii="Courier New" w:hAnsi="Courier New" w:cs="Courier New"/>
          </w:rPr>
        </w:pPr>
        <w:r w:rsidRPr="00F71C9B">
          <w:rPr>
            <w:rFonts w:ascii="Courier New" w:hAnsi="Courier New" w:cs="Courier New"/>
          </w:rPr>
          <w:fldChar w:fldCharType="begin"/>
        </w:r>
        <w:r w:rsidR="00027C4F" w:rsidRPr="00F71C9B">
          <w:rPr>
            <w:rFonts w:ascii="Courier New" w:hAnsi="Courier New" w:cs="Courier New"/>
          </w:rPr>
          <w:instrText>PAGE   \* MERGEFORMAT</w:instrText>
        </w:r>
        <w:r w:rsidRPr="00F71C9B">
          <w:rPr>
            <w:rFonts w:ascii="Courier New" w:hAnsi="Courier New" w:cs="Courier New"/>
          </w:rPr>
          <w:fldChar w:fldCharType="separate"/>
        </w:r>
        <w:r w:rsidR="00427784">
          <w:rPr>
            <w:rFonts w:ascii="Courier New" w:hAnsi="Courier New" w:cs="Courier New"/>
            <w:noProof/>
          </w:rPr>
          <w:t>3</w:t>
        </w:r>
        <w:r w:rsidRPr="00F71C9B">
          <w:rPr>
            <w:rFonts w:ascii="Courier New" w:hAnsi="Courier New" w:cs="Courier Ne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4F" w:rsidRPr="0083274B" w:rsidRDefault="00027C4F" w:rsidP="004363D2">
    <w:pPr>
      <w:pStyle w:val="a6"/>
      <w:jc w:val="center"/>
      <w:rPr>
        <w:rFonts w:ascii="Courier New" w:hAnsi="Courier New" w:cs="Courier New"/>
        <w:b/>
      </w:rPr>
    </w:pPr>
    <w:r w:rsidRPr="0083274B">
      <w:rPr>
        <w:rFonts w:ascii="Courier New" w:hAnsi="Courier New" w:cs="Courier New"/>
        <w:b/>
      </w:rPr>
      <w:t xml:space="preserve">город </w:t>
    </w:r>
    <w:r>
      <w:rPr>
        <w:rFonts w:ascii="Courier New" w:hAnsi="Courier New" w:cs="Courier New"/>
        <w:b/>
      </w:rPr>
      <w:t>Санкт-Петербург</w:t>
    </w:r>
    <w:r w:rsidRPr="0083274B">
      <w:rPr>
        <w:rFonts w:ascii="Courier New" w:hAnsi="Courier New" w:cs="Courier New"/>
        <w:b/>
      </w:rPr>
      <w:t>, Российская Федерация</w:t>
    </w:r>
  </w:p>
  <w:p w:rsidR="00027C4F" w:rsidRPr="004363D2" w:rsidRDefault="00027C4F" w:rsidP="004363D2">
    <w:pPr>
      <w:pStyle w:val="a6"/>
      <w:jc w:val="center"/>
      <w:rPr>
        <w:rFonts w:ascii="Courier New" w:hAnsi="Courier New" w:cs="Courier New"/>
        <w:b/>
      </w:rPr>
    </w:pPr>
    <w:r>
      <w:rPr>
        <w:rFonts w:ascii="Courier New" w:hAnsi="Courier New" w:cs="Courier New"/>
        <w:b/>
      </w:rPr>
      <w:t>20</w:t>
    </w:r>
    <w:r w:rsidR="00602ABA">
      <w:rPr>
        <w:rFonts w:ascii="Courier New" w:hAnsi="Courier New" w:cs="Courier New"/>
        <w:b/>
      </w:rPr>
      <w:t>23</w:t>
    </w:r>
    <w:r>
      <w:rPr>
        <w:rFonts w:ascii="Courier New" w:hAnsi="Courier New" w:cs="Courier New"/>
        <w:b/>
      </w:rPr>
      <w:t xml:space="preserve"> 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D5" w:rsidRDefault="006C72D5" w:rsidP="0083274B">
      <w:pPr>
        <w:spacing w:after="0" w:line="240" w:lineRule="auto"/>
      </w:pPr>
      <w:r>
        <w:separator/>
      </w:r>
    </w:p>
  </w:footnote>
  <w:footnote w:type="continuationSeparator" w:id="0">
    <w:p w:rsidR="006C72D5" w:rsidRDefault="006C72D5" w:rsidP="0083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</w:tblBorders>
      <w:tblLook w:val="04A0"/>
    </w:tblPr>
    <w:tblGrid>
      <w:gridCol w:w="9854"/>
    </w:tblGrid>
    <w:tr w:rsidR="00027C4F" w:rsidTr="00F13610">
      <w:trPr>
        <w:trHeight w:val="1129"/>
        <w:jc w:val="center"/>
      </w:trPr>
      <w:tc>
        <w:tcPr>
          <w:tcW w:w="10791" w:type="dxa"/>
        </w:tcPr>
        <w:p w:rsidR="00027C4F" w:rsidRPr="00F13610" w:rsidRDefault="00027C4F" w:rsidP="00F13610">
          <w:pPr>
            <w:pStyle w:val="a4"/>
            <w:ind w:left="73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КОНКУРСН</w:t>
          </w:r>
          <w:r w:rsidRPr="00F13610">
            <w:rPr>
              <w:rFonts w:ascii="Courier New" w:hAnsi="Courier New" w:cs="Courier New"/>
              <w:b/>
              <w:sz w:val="28"/>
              <w:szCs w:val="28"/>
            </w:rPr>
            <w:t>ЫЙ УПРАВЛЯЮЩИЙ</w:t>
          </w:r>
        </w:p>
        <w:p w:rsidR="00027C4F" w:rsidRPr="00ED6B6B" w:rsidRDefault="00027C4F" w:rsidP="00F13610">
          <w:pPr>
            <w:pStyle w:val="a4"/>
            <w:ind w:left="73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ED6B6B">
            <w:rPr>
              <w:rFonts w:ascii="Courier New" w:hAnsi="Courier New" w:cs="Courier New"/>
              <w:b/>
              <w:sz w:val="28"/>
              <w:szCs w:val="28"/>
            </w:rPr>
            <w:t>О</w:t>
          </w:r>
          <w:r w:rsidR="00602ABA">
            <w:rPr>
              <w:rFonts w:ascii="Courier New" w:hAnsi="Courier New" w:cs="Courier New"/>
              <w:b/>
              <w:sz w:val="28"/>
              <w:szCs w:val="28"/>
            </w:rPr>
            <w:t>О</w:t>
          </w:r>
          <w:r w:rsidRPr="00ED6B6B">
            <w:rPr>
              <w:rFonts w:ascii="Courier New" w:hAnsi="Courier New" w:cs="Courier New"/>
              <w:b/>
              <w:sz w:val="28"/>
              <w:szCs w:val="28"/>
            </w:rPr>
            <w:t>О «</w:t>
          </w:r>
          <w:proofErr w:type="spellStart"/>
          <w:r w:rsidR="00602ABA" w:rsidRPr="00602ABA">
            <w:rPr>
              <w:rFonts w:ascii="Courier New" w:hAnsi="Courier New" w:cs="Courier New"/>
              <w:b/>
              <w:sz w:val="28"/>
              <w:szCs w:val="28"/>
            </w:rPr>
            <w:t>Сокол-Девелопмент</w:t>
          </w:r>
          <w:proofErr w:type="spellEnd"/>
          <w:r w:rsidRPr="00ED6B6B">
            <w:rPr>
              <w:rFonts w:ascii="Courier New" w:hAnsi="Courier New" w:cs="Courier New"/>
              <w:b/>
              <w:sz w:val="28"/>
              <w:szCs w:val="28"/>
            </w:rPr>
            <w:t xml:space="preserve">» </w:t>
          </w:r>
        </w:p>
        <w:p w:rsidR="00027C4F" w:rsidRPr="00F13610" w:rsidRDefault="00027C4F" w:rsidP="00F13610">
          <w:pPr>
            <w:pStyle w:val="a4"/>
            <w:ind w:left="73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(</w:t>
          </w:r>
          <w:sdt>
            <w:sdtPr>
              <w:rPr>
                <w:rFonts w:ascii="Courier New" w:hAnsi="Courier New" w:cs="Courier New"/>
                <w:b/>
                <w:sz w:val="28"/>
                <w:szCs w:val="28"/>
              </w:rPr>
              <w:id w:val="178884320"/>
            </w:sdtPr>
            <w:sdtContent>
              <w:r w:rsidR="00602ABA" w:rsidRPr="00602ABA">
                <w:rPr>
                  <w:rFonts w:ascii="Courier New" w:hAnsi="Courier New" w:cs="Courier New"/>
                  <w:b/>
                  <w:sz w:val="28"/>
                  <w:szCs w:val="28"/>
                </w:rPr>
                <w:t>ИНН 4704094309, ОГРН 1144704000231</w:t>
              </w:r>
            </w:sdtContent>
          </w:sdt>
          <w:r w:rsidRPr="00F13610">
            <w:rPr>
              <w:rFonts w:ascii="Courier New" w:hAnsi="Courier New" w:cs="Courier New"/>
              <w:b/>
              <w:sz w:val="28"/>
              <w:szCs w:val="28"/>
            </w:rPr>
            <w:t>)</w:t>
          </w:r>
        </w:p>
        <w:p w:rsidR="00027C4F" w:rsidRPr="001351AD" w:rsidRDefault="00602ABA" w:rsidP="00F13610">
          <w:pPr>
            <w:pStyle w:val="a4"/>
            <w:ind w:left="73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602ABA">
            <w:rPr>
              <w:rFonts w:ascii="Courier New" w:hAnsi="Courier New" w:cs="Courier New"/>
              <w:b/>
              <w:sz w:val="28"/>
              <w:szCs w:val="28"/>
            </w:rPr>
            <w:t>Ильина Ирина Борисовна</w:t>
          </w:r>
        </w:p>
      </w:tc>
    </w:tr>
    <w:tr w:rsidR="00027C4F" w:rsidRPr="00704B9C" w:rsidTr="00F13610">
      <w:trPr>
        <w:trHeight w:val="501"/>
        <w:jc w:val="center"/>
      </w:trPr>
      <w:tc>
        <w:tcPr>
          <w:tcW w:w="10791" w:type="dxa"/>
        </w:tcPr>
        <w:p w:rsidR="00027C4F" w:rsidRPr="00F13610" w:rsidRDefault="00027C4F" w:rsidP="00486C77">
          <w:pPr>
            <w:jc w:val="center"/>
            <w:rPr>
              <w:rFonts w:ascii="Courier New" w:hAnsi="Courier New" w:cs="Courier New"/>
              <w:color w:val="333333"/>
              <w:sz w:val="23"/>
              <w:szCs w:val="23"/>
            </w:rPr>
          </w:pPr>
          <w:r w:rsidRPr="00F13610">
            <w:rPr>
              <w:rFonts w:ascii="Courier New" w:hAnsi="Courier New" w:cs="Courier New"/>
              <w:color w:val="333333"/>
              <w:sz w:val="23"/>
              <w:szCs w:val="23"/>
            </w:rPr>
            <w:t>Решение Арбитражного суда Санкт-Петербурга и Ленинградской области</w:t>
          </w:r>
        </w:p>
        <w:p w:rsidR="00027C4F" w:rsidRPr="001351AD" w:rsidRDefault="00027C4F" w:rsidP="00486C77">
          <w:pPr>
            <w:jc w:val="center"/>
            <w:rPr>
              <w:rFonts w:ascii="Courier New" w:hAnsi="Courier New" w:cs="Courier New"/>
              <w:color w:val="333333"/>
              <w:sz w:val="23"/>
              <w:szCs w:val="23"/>
            </w:rPr>
          </w:pPr>
          <w:r w:rsidRPr="00F13610">
            <w:rPr>
              <w:rFonts w:ascii="Courier New" w:hAnsi="Courier New" w:cs="Courier New"/>
              <w:color w:val="333333"/>
              <w:sz w:val="23"/>
              <w:szCs w:val="23"/>
            </w:rPr>
            <w:t xml:space="preserve">от </w:t>
          </w:r>
          <w:r w:rsidR="00602ABA" w:rsidRPr="00602ABA">
            <w:rPr>
              <w:rFonts w:ascii="Courier New" w:hAnsi="Courier New" w:cs="Courier New"/>
              <w:color w:val="333333"/>
              <w:sz w:val="23"/>
              <w:szCs w:val="23"/>
            </w:rPr>
            <w:t>03.03.2021г. по делу № А56-135618/2018</w:t>
          </w:r>
        </w:p>
        <w:p w:rsidR="00027C4F" w:rsidRPr="001351AD" w:rsidRDefault="00027C4F" w:rsidP="00486C77">
          <w:pPr>
            <w:jc w:val="center"/>
            <w:rPr>
              <w:rFonts w:ascii="Courier New" w:hAnsi="Courier New" w:cs="Courier New"/>
              <w:color w:val="333333"/>
              <w:sz w:val="23"/>
              <w:szCs w:val="23"/>
            </w:rPr>
          </w:pPr>
          <w:r w:rsidRPr="00F13610">
            <w:rPr>
              <w:rFonts w:ascii="Courier New" w:hAnsi="Courier New" w:cs="Courier New"/>
              <w:color w:val="333333"/>
              <w:sz w:val="23"/>
              <w:szCs w:val="23"/>
            </w:rPr>
            <w:t xml:space="preserve">адрес для корреспонденции: </w:t>
          </w:r>
          <w:r w:rsidR="00602ABA" w:rsidRPr="00602ABA">
            <w:rPr>
              <w:rFonts w:ascii="Courier New" w:hAnsi="Courier New" w:cs="Courier New"/>
              <w:color w:val="333333"/>
              <w:sz w:val="23"/>
              <w:szCs w:val="23"/>
            </w:rPr>
            <w:t>191119, г. Санкт-Петербург, ул. Разъезжая, д.43/1, кв. 63</w:t>
          </w:r>
        </w:p>
      </w:tc>
    </w:tr>
  </w:tbl>
  <w:p w:rsidR="00027C4F" w:rsidRDefault="00027C4F" w:rsidP="004363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95F"/>
    <w:multiLevelType w:val="multilevel"/>
    <w:tmpl w:val="AD06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2690F"/>
    <w:multiLevelType w:val="hybridMultilevel"/>
    <w:tmpl w:val="56F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27CA"/>
    <w:multiLevelType w:val="hybridMultilevel"/>
    <w:tmpl w:val="379C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62139"/>
    <w:multiLevelType w:val="hybridMultilevel"/>
    <w:tmpl w:val="681ED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67364"/>
    <w:multiLevelType w:val="hybridMultilevel"/>
    <w:tmpl w:val="3A182880"/>
    <w:lvl w:ilvl="0" w:tplc="76480536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511F5"/>
    <w:multiLevelType w:val="hybridMultilevel"/>
    <w:tmpl w:val="41C21C1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229254B"/>
    <w:multiLevelType w:val="hybridMultilevel"/>
    <w:tmpl w:val="E7DEC5BE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53D5AE2"/>
    <w:multiLevelType w:val="multilevel"/>
    <w:tmpl w:val="D848E436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Theme="minorEastAsia" w:hAnsi="Courier New" w:cs="Courier New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A9D133B"/>
    <w:multiLevelType w:val="hybridMultilevel"/>
    <w:tmpl w:val="0240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E02BD"/>
    <w:multiLevelType w:val="hybridMultilevel"/>
    <w:tmpl w:val="F0E4EC76"/>
    <w:lvl w:ilvl="0" w:tplc="D9B24412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56F33"/>
    <w:multiLevelType w:val="multilevel"/>
    <w:tmpl w:val="A1585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8622D6"/>
    <w:multiLevelType w:val="hybridMultilevel"/>
    <w:tmpl w:val="A720F40A"/>
    <w:lvl w:ilvl="0" w:tplc="AA5C316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75383308"/>
    <w:multiLevelType w:val="hybridMultilevel"/>
    <w:tmpl w:val="E62A73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5AB6980"/>
    <w:multiLevelType w:val="multilevel"/>
    <w:tmpl w:val="2444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820DE"/>
    <w:multiLevelType w:val="hybridMultilevel"/>
    <w:tmpl w:val="739CB4D8"/>
    <w:lvl w:ilvl="0" w:tplc="3E721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3"/>
  </w:num>
  <w:num w:numId="7">
    <w:abstractNumId w:val="6"/>
  </w:num>
  <w:num w:numId="8">
    <w:abstractNumId w:val="12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149A"/>
    <w:rsid w:val="00010018"/>
    <w:rsid w:val="00023860"/>
    <w:rsid w:val="00025B2E"/>
    <w:rsid w:val="0002781D"/>
    <w:rsid w:val="00027C4F"/>
    <w:rsid w:val="000323E2"/>
    <w:rsid w:val="00034E9C"/>
    <w:rsid w:val="000537A0"/>
    <w:rsid w:val="000656CC"/>
    <w:rsid w:val="00071F5B"/>
    <w:rsid w:val="000812B6"/>
    <w:rsid w:val="0008341A"/>
    <w:rsid w:val="00085080"/>
    <w:rsid w:val="000A1A60"/>
    <w:rsid w:val="000B1C52"/>
    <w:rsid w:val="000B5068"/>
    <w:rsid w:val="000B5120"/>
    <w:rsid w:val="000D1304"/>
    <w:rsid w:val="000D7E5D"/>
    <w:rsid w:val="000F6B60"/>
    <w:rsid w:val="00106E38"/>
    <w:rsid w:val="00111B77"/>
    <w:rsid w:val="00121D94"/>
    <w:rsid w:val="001333E9"/>
    <w:rsid w:val="001351AD"/>
    <w:rsid w:val="00146E42"/>
    <w:rsid w:val="0015710E"/>
    <w:rsid w:val="001A26B5"/>
    <w:rsid w:val="001A66C2"/>
    <w:rsid w:val="001B0222"/>
    <w:rsid w:val="001C38B4"/>
    <w:rsid w:val="001C5589"/>
    <w:rsid w:val="001D71E9"/>
    <w:rsid w:val="001E0BB7"/>
    <w:rsid w:val="001E6ACA"/>
    <w:rsid w:val="002177A0"/>
    <w:rsid w:val="0022164D"/>
    <w:rsid w:val="00251A5A"/>
    <w:rsid w:val="00260D7A"/>
    <w:rsid w:val="00270D19"/>
    <w:rsid w:val="0028220F"/>
    <w:rsid w:val="002903F1"/>
    <w:rsid w:val="002A6016"/>
    <w:rsid w:val="002B78AF"/>
    <w:rsid w:val="002C48B8"/>
    <w:rsid w:val="002C61FC"/>
    <w:rsid w:val="002D6072"/>
    <w:rsid w:val="002D64E6"/>
    <w:rsid w:val="002E152A"/>
    <w:rsid w:val="002F28F7"/>
    <w:rsid w:val="002F2B7D"/>
    <w:rsid w:val="002F74B2"/>
    <w:rsid w:val="00300B3C"/>
    <w:rsid w:val="00310C22"/>
    <w:rsid w:val="00321AE3"/>
    <w:rsid w:val="003321FC"/>
    <w:rsid w:val="00356C51"/>
    <w:rsid w:val="00361F16"/>
    <w:rsid w:val="00363A0D"/>
    <w:rsid w:val="00374306"/>
    <w:rsid w:val="00375CC5"/>
    <w:rsid w:val="0038010E"/>
    <w:rsid w:val="00384C96"/>
    <w:rsid w:val="00386B19"/>
    <w:rsid w:val="003A2651"/>
    <w:rsid w:val="003A5B4B"/>
    <w:rsid w:val="003A73A8"/>
    <w:rsid w:val="003B5E2E"/>
    <w:rsid w:val="003C5C11"/>
    <w:rsid w:val="003D33F5"/>
    <w:rsid w:val="003E6D21"/>
    <w:rsid w:val="00403C47"/>
    <w:rsid w:val="004052CB"/>
    <w:rsid w:val="00425E3E"/>
    <w:rsid w:val="00427784"/>
    <w:rsid w:val="004324B3"/>
    <w:rsid w:val="00434258"/>
    <w:rsid w:val="004363D2"/>
    <w:rsid w:val="004371A6"/>
    <w:rsid w:val="0045531F"/>
    <w:rsid w:val="00461855"/>
    <w:rsid w:val="0046376E"/>
    <w:rsid w:val="0047421F"/>
    <w:rsid w:val="004767A3"/>
    <w:rsid w:val="00486C77"/>
    <w:rsid w:val="004A5826"/>
    <w:rsid w:val="004C0881"/>
    <w:rsid w:val="004C0FE5"/>
    <w:rsid w:val="004E271A"/>
    <w:rsid w:val="004E497D"/>
    <w:rsid w:val="004E599A"/>
    <w:rsid w:val="004F4F52"/>
    <w:rsid w:val="004F7556"/>
    <w:rsid w:val="00500441"/>
    <w:rsid w:val="00510964"/>
    <w:rsid w:val="00512FA0"/>
    <w:rsid w:val="00513A82"/>
    <w:rsid w:val="00513B4C"/>
    <w:rsid w:val="00541BE8"/>
    <w:rsid w:val="005460EA"/>
    <w:rsid w:val="00552007"/>
    <w:rsid w:val="00570868"/>
    <w:rsid w:val="005715E2"/>
    <w:rsid w:val="00574433"/>
    <w:rsid w:val="005936E0"/>
    <w:rsid w:val="005B6C02"/>
    <w:rsid w:val="005B7C8B"/>
    <w:rsid w:val="005C2395"/>
    <w:rsid w:val="005F2EA0"/>
    <w:rsid w:val="005F4B0F"/>
    <w:rsid w:val="005F5D7C"/>
    <w:rsid w:val="00602ABA"/>
    <w:rsid w:val="00611EF9"/>
    <w:rsid w:val="00617272"/>
    <w:rsid w:val="00631909"/>
    <w:rsid w:val="00632050"/>
    <w:rsid w:val="00633028"/>
    <w:rsid w:val="00634026"/>
    <w:rsid w:val="0063633C"/>
    <w:rsid w:val="006400A0"/>
    <w:rsid w:val="0065157E"/>
    <w:rsid w:val="00654321"/>
    <w:rsid w:val="0066511B"/>
    <w:rsid w:val="0068217F"/>
    <w:rsid w:val="00695C62"/>
    <w:rsid w:val="00697F0B"/>
    <w:rsid w:val="006A752B"/>
    <w:rsid w:val="006C045D"/>
    <w:rsid w:val="006C047A"/>
    <w:rsid w:val="006C054F"/>
    <w:rsid w:val="006C72D5"/>
    <w:rsid w:val="006C79F1"/>
    <w:rsid w:val="006D6D40"/>
    <w:rsid w:val="006D7CED"/>
    <w:rsid w:val="006E00B8"/>
    <w:rsid w:val="006E5FB7"/>
    <w:rsid w:val="00704B9C"/>
    <w:rsid w:val="007110D8"/>
    <w:rsid w:val="00763A82"/>
    <w:rsid w:val="007833DA"/>
    <w:rsid w:val="007A1548"/>
    <w:rsid w:val="007B5C36"/>
    <w:rsid w:val="007C7B67"/>
    <w:rsid w:val="008022F4"/>
    <w:rsid w:val="00802687"/>
    <w:rsid w:val="00802D9A"/>
    <w:rsid w:val="00804A51"/>
    <w:rsid w:val="00811B39"/>
    <w:rsid w:val="008143B4"/>
    <w:rsid w:val="008256AE"/>
    <w:rsid w:val="0083274B"/>
    <w:rsid w:val="00851B76"/>
    <w:rsid w:val="008600D2"/>
    <w:rsid w:val="008816D4"/>
    <w:rsid w:val="00882DA5"/>
    <w:rsid w:val="0089640C"/>
    <w:rsid w:val="008B0439"/>
    <w:rsid w:val="008B07C0"/>
    <w:rsid w:val="008B3829"/>
    <w:rsid w:val="008C06FD"/>
    <w:rsid w:val="008C0EFF"/>
    <w:rsid w:val="008C0F4B"/>
    <w:rsid w:val="008C2BB6"/>
    <w:rsid w:val="008E32C3"/>
    <w:rsid w:val="008E58E2"/>
    <w:rsid w:val="00913551"/>
    <w:rsid w:val="009206DB"/>
    <w:rsid w:val="0093152C"/>
    <w:rsid w:val="00931B58"/>
    <w:rsid w:val="009701D8"/>
    <w:rsid w:val="00970646"/>
    <w:rsid w:val="00975BE9"/>
    <w:rsid w:val="00984D0B"/>
    <w:rsid w:val="0098707E"/>
    <w:rsid w:val="00996203"/>
    <w:rsid w:val="00996BBA"/>
    <w:rsid w:val="009D4FE4"/>
    <w:rsid w:val="009E71E5"/>
    <w:rsid w:val="009F7B5B"/>
    <w:rsid w:val="00A05271"/>
    <w:rsid w:val="00A05916"/>
    <w:rsid w:val="00A17441"/>
    <w:rsid w:val="00A26331"/>
    <w:rsid w:val="00A31B78"/>
    <w:rsid w:val="00A42A88"/>
    <w:rsid w:val="00A4725B"/>
    <w:rsid w:val="00A5144B"/>
    <w:rsid w:val="00A56C1C"/>
    <w:rsid w:val="00A66237"/>
    <w:rsid w:val="00A829AF"/>
    <w:rsid w:val="00A836B3"/>
    <w:rsid w:val="00A8653A"/>
    <w:rsid w:val="00AA5249"/>
    <w:rsid w:val="00AB5F87"/>
    <w:rsid w:val="00AE5F89"/>
    <w:rsid w:val="00B259FF"/>
    <w:rsid w:val="00B25B78"/>
    <w:rsid w:val="00B33DF4"/>
    <w:rsid w:val="00B34254"/>
    <w:rsid w:val="00B82D97"/>
    <w:rsid w:val="00BA6D64"/>
    <w:rsid w:val="00BB37C1"/>
    <w:rsid w:val="00BC4353"/>
    <w:rsid w:val="00BC7171"/>
    <w:rsid w:val="00BD1041"/>
    <w:rsid w:val="00BD23A9"/>
    <w:rsid w:val="00BD23C1"/>
    <w:rsid w:val="00BD2506"/>
    <w:rsid w:val="00BD454E"/>
    <w:rsid w:val="00BD77F5"/>
    <w:rsid w:val="00BE1972"/>
    <w:rsid w:val="00BE751F"/>
    <w:rsid w:val="00BF2789"/>
    <w:rsid w:val="00BF3299"/>
    <w:rsid w:val="00C24200"/>
    <w:rsid w:val="00C268B5"/>
    <w:rsid w:val="00C30552"/>
    <w:rsid w:val="00C33478"/>
    <w:rsid w:val="00C52639"/>
    <w:rsid w:val="00C727F1"/>
    <w:rsid w:val="00C93D35"/>
    <w:rsid w:val="00CA1BF3"/>
    <w:rsid w:val="00CA4256"/>
    <w:rsid w:val="00CA43B5"/>
    <w:rsid w:val="00CB246B"/>
    <w:rsid w:val="00CC328A"/>
    <w:rsid w:val="00CE7F94"/>
    <w:rsid w:val="00CF664F"/>
    <w:rsid w:val="00CF7A78"/>
    <w:rsid w:val="00D11551"/>
    <w:rsid w:val="00D17565"/>
    <w:rsid w:val="00D2140A"/>
    <w:rsid w:val="00D31BE0"/>
    <w:rsid w:val="00D34263"/>
    <w:rsid w:val="00D36FCF"/>
    <w:rsid w:val="00D45B4F"/>
    <w:rsid w:val="00D47DD6"/>
    <w:rsid w:val="00D50E56"/>
    <w:rsid w:val="00D82A47"/>
    <w:rsid w:val="00D85A00"/>
    <w:rsid w:val="00DB3201"/>
    <w:rsid w:val="00DD4358"/>
    <w:rsid w:val="00DE149A"/>
    <w:rsid w:val="00DE1F70"/>
    <w:rsid w:val="00DE692F"/>
    <w:rsid w:val="00E03721"/>
    <w:rsid w:val="00E05D64"/>
    <w:rsid w:val="00E0722A"/>
    <w:rsid w:val="00E11641"/>
    <w:rsid w:val="00E150FF"/>
    <w:rsid w:val="00E254C6"/>
    <w:rsid w:val="00E318CD"/>
    <w:rsid w:val="00E44308"/>
    <w:rsid w:val="00E47BD4"/>
    <w:rsid w:val="00E57A10"/>
    <w:rsid w:val="00E70565"/>
    <w:rsid w:val="00E7701F"/>
    <w:rsid w:val="00E84577"/>
    <w:rsid w:val="00E861A0"/>
    <w:rsid w:val="00E87816"/>
    <w:rsid w:val="00EA42A4"/>
    <w:rsid w:val="00EC35AB"/>
    <w:rsid w:val="00EC3B4B"/>
    <w:rsid w:val="00ED6B6B"/>
    <w:rsid w:val="00EE7637"/>
    <w:rsid w:val="00F13610"/>
    <w:rsid w:val="00F14DD1"/>
    <w:rsid w:val="00F2029F"/>
    <w:rsid w:val="00F20921"/>
    <w:rsid w:val="00F247C0"/>
    <w:rsid w:val="00F37695"/>
    <w:rsid w:val="00F60FE8"/>
    <w:rsid w:val="00F618CB"/>
    <w:rsid w:val="00F66FFB"/>
    <w:rsid w:val="00F70FCC"/>
    <w:rsid w:val="00F71C9B"/>
    <w:rsid w:val="00F723C9"/>
    <w:rsid w:val="00F860AC"/>
    <w:rsid w:val="00F9243C"/>
    <w:rsid w:val="00FA3FCA"/>
    <w:rsid w:val="00FB0486"/>
    <w:rsid w:val="00FB3E7E"/>
    <w:rsid w:val="00FC23E9"/>
    <w:rsid w:val="00FE4865"/>
    <w:rsid w:val="00FF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92F"/>
    <w:pPr>
      <w:ind w:left="720"/>
      <w:contextualSpacing/>
    </w:pPr>
  </w:style>
  <w:style w:type="paragraph" w:customStyle="1" w:styleId="ConsNormal">
    <w:name w:val="ConsNormal"/>
    <w:uiPriority w:val="99"/>
    <w:rsid w:val="00BA6D6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32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74B"/>
  </w:style>
  <w:style w:type="paragraph" w:styleId="a6">
    <w:name w:val="footer"/>
    <w:basedOn w:val="a"/>
    <w:link w:val="a7"/>
    <w:uiPriority w:val="99"/>
    <w:unhideWhenUsed/>
    <w:rsid w:val="00832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74B"/>
  </w:style>
  <w:style w:type="table" w:styleId="a8">
    <w:name w:val="Table Grid"/>
    <w:basedOn w:val="a1"/>
    <w:uiPriority w:val="59"/>
    <w:rsid w:val="008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704B9C"/>
    <w:rPr>
      <w:i/>
      <w:iCs/>
    </w:rPr>
  </w:style>
  <w:style w:type="paragraph" w:customStyle="1" w:styleId="ConsPlusNormal">
    <w:name w:val="ConsPlusNormal"/>
    <w:rsid w:val="00763A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1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61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63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04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47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search/sent/0:16878839470487799511:500000/1687883947048779951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0ab2alglp.xn--b1a0ai7b.xn--p1ai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37FB53146E4D868E7F33D6EDB9C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4D572-F597-4441-AE76-C87A14164B4B}"/>
      </w:docPartPr>
      <w:docPartBody>
        <w:p w:rsidR="002537CF" w:rsidRDefault="00903D45" w:rsidP="00903D45">
          <w:pPr>
            <w:pStyle w:val="B337FB53146E4D868E7F33D6EDB9C58F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PS">
    <w:altName w:val="Courier New"/>
    <w:panose1 w:val="02070609020205020404"/>
    <w:charset w:val="00"/>
    <w:family w:val="modern"/>
    <w:pitch w:val="fixed"/>
    <w:sig w:usb0="00000005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3D45"/>
    <w:rsid w:val="002537CF"/>
    <w:rsid w:val="00290D0E"/>
    <w:rsid w:val="0033320E"/>
    <w:rsid w:val="00386D6D"/>
    <w:rsid w:val="003B7C4C"/>
    <w:rsid w:val="003C39FD"/>
    <w:rsid w:val="004C1DD1"/>
    <w:rsid w:val="00515F6A"/>
    <w:rsid w:val="007A4E2E"/>
    <w:rsid w:val="00884C68"/>
    <w:rsid w:val="008C4350"/>
    <w:rsid w:val="00903D45"/>
    <w:rsid w:val="00A030E6"/>
    <w:rsid w:val="00A56262"/>
    <w:rsid w:val="00EA4C93"/>
    <w:rsid w:val="00F5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D0E"/>
    <w:rPr>
      <w:color w:val="808080"/>
    </w:rPr>
  </w:style>
  <w:style w:type="paragraph" w:customStyle="1" w:styleId="F11B5186A4114EF9A85B8194ED67E005">
    <w:name w:val="F11B5186A4114EF9A85B8194ED67E005"/>
    <w:rsid w:val="00903D45"/>
  </w:style>
  <w:style w:type="paragraph" w:customStyle="1" w:styleId="57BBA490873D4EA18307511205469430">
    <w:name w:val="57BBA490873D4EA18307511205469430"/>
    <w:rsid w:val="00903D45"/>
  </w:style>
  <w:style w:type="paragraph" w:customStyle="1" w:styleId="B337FB53146E4D868E7F33D6EDB9C58F">
    <w:name w:val="B337FB53146E4D868E7F33D6EDB9C58F"/>
    <w:rsid w:val="00903D45"/>
  </w:style>
  <w:style w:type="paragraph" w:customStyle="1" w:styleId="E1B51E220D66437FB0F78EDD41A95CAF">
    <w:name w:val="E1B51E220D66437FB0F78EDD41A95CAF"/>
    <w:rsid w:val="00903D45"/>
  </w:style>
  <w:style w:type="paragraph" w:customStyle="1" w:styleId="9AC56BE3DD6345E593A12271652833E5">
    <w:name w:val="9AC56BE3DD6345E593A12271652833E5"/>
    <w:rsid w:val="002537CF"/>
  </w:style>
  <w:style w:type="paragraph" w:customStyle="1" w:styleId="377BB1AB424D4E7A8E2378B45F5D53ED">
    <w:name w:val="377BB1AB424D4E7A8E2378B45F5D53ED"/>
    <w:rsid w:val="002537CF"/>
  </w:style>
  <w:style w:type="paragraph" w:customStyle="1" w:styleId="8DB435C8D8D64DE588BDBA7812836FAB">
    <w:name w:val="8DB435C8D8D64DE588BDBA7812836FAB"/>
    <w:rsid w:val="002537CF"/>
  </w:style>
  <w:style w:type="paragraph" w:customStyle="1" w:styleId="BCCF3FBED4934ED6B3F1814D32993A64">
    <w:name w:val="BCCF3FBED4934ED6B3F1814D32993A64"/>
    <w:rsid w:val="002537CF"/>
  </w:style>
  <w:style w:type="paragraph" w:customStyle="1" w:styleId="E429EE04B94D4887B7AACBACF834E7B4">
    <w:name w:val="E429EE04B94D4887B7AACBACF834E7B4"/>
    <w:rsid w:val="00290D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9F83A-7BDB-4633-B98F-4607AB98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4084</Words>
  <Characters>23283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Юля</cp:lastModifiedBy>
  <cp:revision>3</cp:revision>
  <cp:lastPrinted>2019-06-11T18:03:00Z</cp:lastPrinted>
  <dcterms:created xsi:type="dcterms:W3CDTF">2023-07-20T12:58:00Z</dcterms:created>
  <dcterms:modified xsi:type="dcterms:W3CDTF">2023-10-12T07:57:00Z</dcterms:modified>
</cp:coreProperties>
</file>