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54:13:025308:181) при множественности лиц на стороне арендодателей № 21 от 25.10.2010, площадь аренды 377,12га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2-220/2023. Определением Краснозерского районного суда Новосибирской области от 02.05.2023 дело передано по подсудности на рассмотрение в Арбитражный суд Новосибирской области, дело № А45-20516/2023)..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2 823 874.56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