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7649–ОТПП/2/6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6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«4» октября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7649-ОТПП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ДОНСКИХ ВЕРА ИВАНОВНА.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</w:t>
      </w:r>
      <w:r>
        <w:rPr>
          <w:rFonts w:eastAsia="Times New Roman"/>
        </w:rPr>
        <w:t>: Подающий конвейер Trent PF4-BB 2012 г.в..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113 415.30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А40-2153/2018.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Арбитражнвый суд г. Москвы.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ДОНСКИХ ВЕРА ИВАНОВНА.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Макаров Максим Николаевич.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Макаров Максим Николаевич.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30.09.2023 15:00:00 ⇆ 04.10.2023 15:00:00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7649–ОТПП/1/6</w:t>
      </w:r>
      <w:r>
        <w:t xml:space="preserve"> от </w:t>
      </w:r>
      <w:r>
        <w:rPr>
          <w:u w:val="single"/>
        </w:rPr>
        <w:t>«4» октября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Лушникова Алена Алексеевна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(ИНН:590309413639)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«4» октября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14:00:02;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ОБЩЕСТВО С ОГРАНИЧЕННОЙ ОТВЕТСТВЕННОСТЬЮ "БАНКРОТ.РУ"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(ОГРН:1201800020597)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«4» октября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13:06:39;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Бутенко Евгений Владимирович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(ИНН:672305244655)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«4» октября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14:39:29;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Лушникова Алена Алексеевна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92 600.00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30.09.2023 15:00:00 ⇆ 04.10.2023 15:00:00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04.10.2023 14:00:02.017082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"БАНКРОТ.РУ"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30.09.2023 15:00:00 ⇆ 04.10.2023 15:00:00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04.10.2023 13:06:39.707760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Бутенко Евгений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30.09.2023 15:00:00 ⇆ 04.10.2023 15:00:00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04.10.2023 14:39:29.195576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Бутенко Евгений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141401, Московская область, г. Химки, ул. Германа Титова, д. 6, кв. 113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95 000.00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После утверждения протокола арбитражный управляющий в течении пяти дней с даты подписания этого протокола направляет победителю торгов предложение заключить договор купли-продажи имущества. Договор купли-продажи имущества должен быть заключен в течение пяти дней с даты получения победителем торгов такого предложения.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Оплата производится победителем торгов в течении тридцати дней с даты подписания договора купли-продажи, по реквизитам, указанным в Договоре купли-продажи.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(Макаров Максим Николаевич)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Макаров Максим Николаевич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