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7581–ОАЗФ/1/1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"ЛИМАН";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комплекс, находящийся в залоге у ООО «Ставропольский бройлер» (ИНН 2623030222): Товарный знак (знак обслуживания): «ЛИМАН»; финансовые вложения; Главный корпус. Блок производственных цехов, КН 61:44:0073506:17; Переходная галерея, КН 61:44:0073506:19; Помещение автовесовой, КН 61:44:0073506:14; Помещение приема сырья с железной дороги, КН 61:44:0073506:13; Силосный склад, КН 61:44:0073506:16; Администротивно-бытовой корпус, КН 61:44:0073506:15; Железнодорожные подьездные пути, КН 61:44:0073506:51; Нежилое здание, КН 61:44:0073506:53; Автодороги, проезды; Водопроводные сети; Гараж металический; Здание котельной, 235,2 кв.м., литера Д; Кабельные линии 10кВ; Канализационная сеть; Ларек –магазин; Линия эл.снабжения; Подстанция ТП-1543; Пост охраны №1 (КПП), 10,1 кв.м., литера Л; Секции забора металические; Тепловые сети и паропровод; Навес металический перед Постом охраны №1; Пост охраны №2 (КПП), 8.4 кв.м., литера М; Склад металический (Склады №№1,2), 37.9 кв.м., литера Н; Склад металический б/н у Автовесовой; Склад металический №5 у АБК; Склад металический №8 у РМЦ; Право аренды земельного участка кад. номер 61:44:0073506:8 общей площадью 30777 кв.м, КН 61:44:0073506:8; Право аренды земельного участка кад. номер 61:44:0073506:7 общей площадью 5114 кв.м, КН 61:44:0073506:7; Право аренды земельного участка кад. номер 61:44:0073506:10 общей площадью 1928 кв.м, КН 61:44:0073506:10; Машины и оборудование: 166 наименований; ТМЦ: 1022 наименования; КАМАЗ 55102, рег.№М368РА61 VIN XTF551020R2071844. Конкретный перечень имущества (наименование и количество), входящего в состав Лота, размещен на ЕФРСБ, а также на электронной торговой площадке ООО «ВЭТП» (ИНН 6230079253), сайт в сети Интернет банкрот.вэтп.рф..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203 122 774.00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А53-26897/2018.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Ростовской обл..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"ЛИМАН".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«14» августа 2023г. 13:00:00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сентября 2023г. 13:00:00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12:50:52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12:26:08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"ПРОДУКТИВ"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ОГРН:1146226000601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12:26:08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"ПРОДУКТИВ"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ОГРН:1146226000601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12:50:52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