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Столовая (модульная), размер: 13х9,5х2,7,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