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7512–ОАОФ/1/1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«6»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7512-ОАОФ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ПК "ВМЗ";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Право требования ООО ПК «ВМЗ» к ООО «АЗС ИНЖИНИРИНГ» (ОГРН 1137746417214,ИНН 7715963524) в размере 76 890 129,81 руб..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1 330 924.50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А40-274468/2021.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АС города Москвы.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ПК "ВМЗ".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Меркулов Ярослав Викторович.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00:01:00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«01» сентября 2023г. 23:59:00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(Меркулов Ярослав Викторович)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Меркулов Ярослав Викторович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