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382" w:rsidRDefault="00727336">
      <w:pPr>
        <w:pStyle w:val="af1"/>
        <w:ind w:firstLine="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0" distR="0" simplePos="0" relativeHeight="4" behindDoc="1" locked="0" layoutInCell="1" allowOverlap="1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B7382" w:rsidRDefault="00AB7382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AB7382" w:rsidRDefault="00AB7382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AB7382" w:rsidRDefault="00727336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7471–ОТПП/2/1</w:t>
      </w:r>
    </w:p>
    <w:p w:rsidR="00AB7382" w:rsidRDefault="00727336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:rsidR="00AB7382" w:rsidRDefault="00727336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</w:t>
      </w:r>
    </w:p>
    <w:p w:rsidR="00AB7382" w:rsidRDefault="00AB7382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:rsidR="00AB7382" w:rsidRDefault="00727336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«4» сентября 2023 года</w:t>
      </w:r>
    </w:p>
    <w:p w:rsidR="00AB7382" w:rsidRDefault="00AB7382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:rsidR="00AB7382" w:rsidRDefault="00727336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:rsidR="00AB7382" w:rsidRDefault="00727336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:rsidR="00AB7382" w:rsidRDefault="00727336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:rsidR="00AB7382" w:rsidRDefault="00727336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7471-ОТПП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Левицкий Евгений Владимирович.</w:t>
      </w:r>
    </w:p>
    <w:p w:rsidR="00AB7382" w:rsidRDefault="00727336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:rsidR="00AB7382" w:rsidRDefault="00727336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31 725 обыкновенных именных акций ЗАО «Смоленский трест инженерно-строительных изысканий» (ИНН 6730067834, ОГРН 1076731001038) номиналом 100 руб., номер государственной регистрации акций 1-01-12050-А.  Имущество, выставленное на торги, обременено залогом в пользу конкурсного кредитора ОАО «Смоленский банк» (ИНН 6732013898, ОГРН 1126700000558)..</w:t>
      </w:r>
    </w:p>
    <w:p w:rsidR="00AB7382" w:rsidRDefault="00727336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:rsidR="00AB7382" w:rsidRDefault="00727336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19 132 650.00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:rsidR="00AB7382" w:rsidRDefault="00727336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:rsidR="00AB7382" w:rsidRDefault="00727336">
      <w:pPr>
        <w:spacing w:after="120" w:line="264" w:lineRule="auto"/>
        <w:ind w:firstLine="567"/>
      </w:pPr>
      <w:r>
        <w:t>А40-88237/2020.</w:t>
      </w:r>
    </w:p>
    <w:p w:rsidR="00AB7382" w:rsidRDefault="00727336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:rsidR="00AB7382" w:rsidRDefault="00727336">
      <w:pPr>
        <w:spacing w:after="120" w:line="264" w:lineRule="auto"/>
        <w:ind w:firstLine="567"/>
      </w:pPr>
      <w:r>
        <w:t>Арбитражный суд г. Москвы.</w:t>
      </w:r>
      <w:bookmarkStart w:id="3" w:name="_Hlk38152713"/>
      <w:bookmarkEnd w:id="3"/>
    </w:p>
    <w:p w:rsidR="00AB7382" w:rsidRDefault="00727336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:rsidR="00AB7382" w:rsidRDefault="00727336">
      <w:pPr>
        <w:spacing w:after="120" w:line="264" w:lineRule="auto"/>
        <w:ind w:firstLine="567"/>
      </w:pPr>
      <w:r>
        <w:t>Левицкий Евгений Владимирович.</w:t>
      </w:r>
    </w:p>
    <w:p w:rsidR="00AB7382" w:rsidRDefault="00727336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:rsidR="00AB7382" w:rsidRPr="00334D4F" w:rsidRDefault="00727336">
      <w:pPr>
        <w:spacing w:after="120" w:line="264" w:lineRule="auto"/>
        <w:ind w:firstLine="567"/>
      </w:pPr>
      <w:r w:rsidRPr="00334D4F">
        <w:t>Кузьменко Антон Валерьевич.</w:t>
      </w:r>
    </w:p>
    <w:p w:rsidR="00AB7382" w:rsidRPr="00334D4F" w:rsidRDefault="00727336">
      <w:pPr>
        <w:pStyle w:val="af3"/>
        <w:spacing w:before="120" w:beforeAutospacing="0" w:after="120" w:afterAutospacing="0" w:line="264" w:lineRule="auto"/>
        <w:ind w:left="0" w:firstLine="215"/>
        <w:jc w:val="both"/>
      </w:pPr>
      <w:r w:rsidRPr="00334D4F">
        <w:t xml:space="preserve">9. </w:t>
      </w:r>
      <w:r>
        <w:t>Организатор</w:t>
      </w:r>
      <w:r w:rsidRPr="00334D4F">
        <w:t xml:space="preserve"> </w:t>
      </w:r>
      <w:r>
        <w:t>торгов</w:t>
      </w:r>
      <w:r w:rsidRPr="00334D4F">
        <w:t xml:space="preserve"> </w:t>
      </w:r>
    </w:p>
    <w:p w:rsidR="00AB7382" w:rsidRPr="00334D4F" w:rsidRDefault="00727336">
      <w:pPr>
        <w:spacing w:after="120" w:line="264" w:lineRule="auto"/>
        <w:ind w:firstLine="567"/>
      </w:pPr>
      <w:r w:rsidRPr="00334D4F">
        <w:t>Кузьменко Антон Валерьевич.</w:t>
      </w:r>
      <w:bookmarkStart w:id="5" w:name="_Hlk37882833"/>
      <w:bookmarkEnd w:id="5"/>
    </w:p>
    <w:p w:rsidR="00AB7382" w:rsidRDefault="00727336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:rsidR="00AB7382" w:rsidRDefault="00727336">
      <w:pPr>
        <w:spacing w:after="120" w:line="264" w:lineRule="auto"/>
        <w:ind w:left="567"/>
      </w:pPr>
      <w:r>
        <w:t xml:space="preserve">Оператор электронной площадки: ООО «ВЭТП» (адрес: </w:t>
      </w:r>
      <w:r w:rsidR="00421CA1" w:rsidRPr="00421CA1">
        <w:t xml:space="preserve">390006, Рязанская область, </w:t>
      </w:r>
      <w:proofErr w:type="spellStart"/>
      <w:r w:rsidR="00421CA1" w:rsidRPr="00421CA1">
        <w:t>г.Рязань</w:t>
      </w:r>
      <w:proofErr w:type="spellEnd"/>
      <w:r w:rsidR="00421CA1" w:rsidRPr="00421CA1">
        <w:t xml:space="preserve">, </w:t>
      </w:r>
      <w:proofErr w:type="spellStart"/>
      <w:r w:rsidR="00421CA1" w:rsidRPr="00421CA1">
        <w:t>ул.Есенина</w:t>
      </w:r>
      <w:proofErr w:type="spellEnd"/>
      <w:r w:rsidR="00421CA1" w:rsidRPr="00421CA1">
        <w:t xml:space="preserve">, д.2А. </w:t>
      </w:r>
      <w:proofErr w:type="spellStart"/>
      <w:r w:rsidR="00421CA1" w:rsidRPr="00421CA1">
        <w:t>помещ</w:t>
      </w:r>
      <w:proofErr w:type="spellEnd"/>
      <w:r w:rsidR="00421CA1" w:rsidRPr="00421CA1">
        <w:t>. Н4</w:t>
      </w:r>
      <w:r>
        <w:t>, ИНН: 6230079253, ОГРН: 1126230004449).</w:t>
      </w:r>
    </w:p>
    <w:p w:rsidR="00AB7382" w:rsidRDefault="00727336">
      <w:pPr>
        <w:spacing w:after="120" w:line="264" w:lineRule="auto"/>
        <w:ind w:left="567"/>
        <w:rPr>
          <w:color w:val="800000"/>
          <w:u w:val="single"/>
        </w:rPr>
      </w:pPr>
      <w:r>
        <w:lastRenderedPageBreak/>
        <w:t xml:space="preserve">Место проведения торгов: «Всероссийская Электронная Торговая Площадка», адрес в сети интернет: </w:t>
      </w:r>
      <w:r w:rsidR="00A873F6">
        <w:rPr>
          <w:color w:val="800000"/>
          <w:u w:val="single"/>
          <w:lang w:val="en-US"/>
        </w:rPr>
        <w:t>https</w:t>
      </w:r>
      <w:r w:rsidR="00A873F6" w:rsidRPr="00B74138">
        <w:rPr>
          <w:color w:val="800000"/>
          <w:u w:val="single"/>
        </w:rPr>
        <w:t>://</w:t>
      </w:r>
      <w:r w:rsidR="00A873F6">
        <w:rPr>
          <w:color w:val="800000"/>
          <w:u w:val="single"/>
        </w:rPr>
        <w:t>банкрот.вэтп.рф</w:t>
      </w:r>
    </w:p>
    <w:p w:rsidR="00AB7382" w:rsidRDefault="00727336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:rsidR="00AB7382" w:rsidRDefault="00727336">
      <w:pPr>
        <w:spacing w:after="120" w:line="264" w:lineRule="auto"/>
        <w:ind w:left="142" w:firstLine="425"/>
      </w:pPr>
      <w:r>
        <w:t>31.08.2023 12:00:00 ⇆ 03.09.2023 11:59:00</w:t>
      </w:r>
      <w:bookmarkStart w:id="6" w:name="_Hlk38154481"/>
      <w:bookmarkEnd w:id="6"/>
    </w:p>
    <w:p w:rsidR="00AB7382" w:rsidRDefault="00727336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:rsidR="00AB7382" w:rsidRDefault="00727336">
      <w:pPr>
        <w:spacing w:line="288" w:lineRule="auto"/>
        <w:ind w:left="567"/>
      </w:pPr>
      <w:r>
        <w:t xml:space="preserve">В соответствии с протоколом определения участников № </w:t>
      </w:r>
      <w:r>
        <w:rPr>
          <w:u w:val="single"/>
        </w:rPr>
        <w:t>7471–ОТПП/1/1</w:t>
      </w:r>
      <w:r>
        <w:t xml:space="preserve"> от </w:t>
      </w:r>
      <w:r>
        <w:rPr>
          <w:u w:val="single"/>
        </w:rPr>
        <w:t>«4» сентября 2023 года</w:t>
      </w:r>
      <w:r>
        <w:t xml:space="preserve"> участниками торгов являются следующие лица (далее – Участники торгов):</w:t>
      </w:r>
      <w:bookmarkStart w:id="7" w:name="_GoBack"/>
      <w:bookmarkEnd w:id="7"/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AB7382" w:rsidRPr="002116C6">
        <w:tc>
          <w:tcPr>
            <w:tcW w:w="8636" w:type="dxa"/>
            <w:shd w:val="clear" w:color="auto" w:fill="auto"/>
          </w:tcPr>
          <w:p w:rsidR="003B284A" w:rsidRDefault="00727336" w:rsidP="003B284A">
            <w:pPr>
              <w:rPr>
                <w:b/>
                <w:bCs/>
              </w:rPr>
            </w:pPr>
            <w:r w:rsidRPr="00334D4F">
              <w:rPr>
                <w:b/>
              </w:rPr>
              <w:t xml:space="preserve">1. </w:t>
            </w:r>
            <w:r w:rsidR="003B284A" w:rsidRPr="003B284A">
              <w:rPr>
                <w:b/>
                <w:bCs/>
              </w:rPr>
              <w:t xml:space="preserve">Агент, ИП </w:t>
            </w:r>
            <w:proofErr w:type="spellStart"/>
            <w:r w:rsidR="003B284A" w:rsidRPr="003B284A">
              <w:rPr>
                <w:b/>
                <w:bCs/>
              </w:rPr>
              <w:t>Похряев</w:t>
            </w:r>
            <w:proofErr w:type="spellEnd"/>
            <w:r w:rsidR="003B284A" w:rsidRPr="003B284A">
              <w:rPr>
                <w:b/>
                <w:bCs/>
              </w:rPr>
              <w:t xml:space="preserve"> Андрей Владимирович</w:t>
            </w:r>
            <w:r w:rsidR="003B284A">
              <w:rPr>
                <w:b/>
                <w:bCs/>
              </w:rPr>
              <w:t xml:space="preserve"> </w:t>
            </w:r>
            <w:r w:rsidR="003B284A" w:rsidRPr="003B284A">
              <w:rPr>
                <w:b/>
                <w:bCs/>
              </w:rPr>
              <w:t>(</w:t>
            </w:r>
            <w:r w:rsidR="003B284A" w:rsidRPr="003B284A">
              <w:rPr>
                <w:bCs/>
              </w:rPr>
              <w:t>ОГРНИП:315774600163252), действующий</w:t>
            </w:r>
            <w:r w:rsidR="003B284A" w:rsidRPr="003B284A">
              <w:rPr>
                <w:bCs/>
              </w:rPr>
              <w:t xml:space="preserve"> </w:t>
            </w:r>
            <w:r w:rsidR="003B284A" w:rsidRPr="003B284A">
              <w:rPr>
                <w:bCs/>
              </w:rPr>
              <w:t xml:space="preserve">по агентскому договору №7471-ОТПП от 15.08.2023 г., </w:t>
            </w:r>
            <w:r w:rsidR="003B284A" w:rsidRPr="003B284A">
              <w:rPr>
                <w:b/>
                <w:bCs/>
              </w:rPr>
              <w:t>принципал – ООО «</w:t>
            </w:r>
            <w:proofErr w:type="spellStart"/>
            <w:r w:rsidR="003B284A" w:rsidRPr="003B284A">
              <w:rPr>
                <w:b/>
                <w:bCs/>
              </w:rPr>
              <w:t>СмолСтрой</w:t>
            </w:r>
            <w:proofErr w:type="spellEnd"/>
            <w:r w:rsidR="003B284A" w:rsidRPr="003B284A">
              <w:rPr>
                <w:b/>
                <w:bCs/>
              </w:rPr>
              <w:t xml:space="preserve">» </w:t>
            </w:r>
            <w:r w:rsidR="003B284A" w:rsidRPr="003B284A">
              <w:rPr>
                <w:bCs/>
              </w:rPr>
              <w:t>(ИНН: 6730076532)</w:t>
            </w:r>
          </w:p>
          <w:p w:rsidR="00AB7382" w:rsidRPr="00334D4F" w:rsidRDefault="00727336" w:rsidP="003B284A">
            <w:pPr>
              <w:pStyle w:val="af6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334D4F">
              <w:t xml:space="preserve"> </w:t>
            </w:r>
            <w:r>
              <w:t>принята</w:t>
            </w:r>
            <w:r w:rsidRPr="00334D4F">
              <w:t xml:space="preserve">: </w:t>
            </w:r>
            <w:r>
              <w:t>дата</w:t>
            </w:r>
            <w:r w:rsidRPr="00334D4F">
              <w:t xml:space="preserve"> </w:t>
            </w:r>
            <w:r w:rsidRPr="00334D4F">
              <w:rPr>
                <w:u w:val="single"/>
              </w:rPr>
              <w:t xml:space="preserve">«3» сентября 2023 </w:t>
            </w:r>
            <w:proofErr w:type="spellStart"/>
            <w:r w:rsidRPr="00334D4F">
              <w:rPr>
                <w:u w:val="single"/>
              </w:rPr>
              <w:t>года,</w:t>
            </w:r>
            <w:r>
              <w:rPr>
                <w:u w:val="single"/>
              </w:rPr>
              <w:t>время</w:t>
            </w:r>
            <w:proofErr w:type="spellEnd"/>
            <w:r w:rsidRPr="00334D4F">
              <w:rPr>
                <w:u w:val="single"/>
              </w:rPr>
              <w:t>: 11:50:43;</w:t>
            </w:r>
          </w:p>
        </w:tc>
      </w:tr>
    </w:tbl>
    <w:p w:rsidR="00AB7382" w:rsidRDefault="00727336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:rsidR="00AB7382" w:rsidRDefault="00727336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AB7382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727336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727336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AB7382" w:rsidRDefault="00727336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727336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AB7382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34D4F" w:rsidRPr="00334D4F" w:rsidRDefault="00334D4F" w:rsidP="00334D4F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 w:rsidRPr="00334D4F">
              <w:rPr>
                <w:b/>
                <w:sz w:val="20"/>
                <w:szCs w:val="20"/>
              </w:rPr>
              <w:t xml:space="preserve">Агент, ИП </w:t>
            </w:r>
            <w:proofErr w:type="spellStart"/>
            <w:r w:rsidRPr="00334D4F">
              <w:rPr>
                <w:b/>
                <w:sz w:val="20"/>
                <w:szCs w:val="20"/>
              </w:rPr>
              <w:t>Похряев</w:t>
            </w:r>
            <w:proofErr w:type="spellEnd"/>
            <w:r w:rsidRPr="00334D4F">
              <w:rPr>
                <w:b/>
                <w:sz w:val="20"/>
                <w:szCs w:val="20"/>
              </w:rPr>
              <w:t xml:space="preserve"> Андрей Владимирович (ОГРНИП:315774600163252), действующий</w:t>
            </w:r>
          </w:p>
          <w:p w:rsidR="00AB7382" w:rsidRPr="00334D4F" w:rsidRDefault="00334D4F" w:rsidP="00334D4F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334D4F">
              <w:rPr>
                <w:b/>
                <w:sz w:val="20"/>
                <w:szCs w:val="20"/>
              </w:rPr>
              <w:t>по агентскому договору №7471-ОТПП от 15.08.2023 г., принципал – ООО «</w:t>
            </w:r>
            <w:proofErr w:type="spellStart"/>
            <w:r w:rsidRPr="00334D4F">
              <w:rPr>
                <w:b/>
                <w:sz w:val="20"/>
                <w:szCs w:val="20"/>
              </w:rPr>
              <w:t>СмолСтрой</w:t>
            </w:r>
            <w:proofErr w:type="spellEnd"/>
            <w:r w:rsidRPr="00334D4F">
              <w:rPr>
                <w:b/>
                <w:sz w:val="20"/>
                <w:szCs w:val="20"/>
              </w:rPr>
              <w:t>» (ИНН: 6730076532)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727336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9 950 000.00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AB7382" w:rsidRDefault="00727336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31.08.2023 12:00:00 ⇆ 03.09.2023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727336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03.09.2023 11:50:43.834614</w:t>
            </w:r>
            <w:bookmarkStart w:id="8" w:name="_Hlk37851796"/>
            <w:bookmarkEnd w:id="8"/>
          </w:p>
        </w:tc>
      </w:tr>
    </w:tbl>
    <w:p w:rsidR="00AB7382" w:rsidRDefault="00727336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215"/>
        <w:gridCol w:w="2729"/>
        <w:gridCol w:w="2229"/>
        <w:gridCol w:w="2015"/>
      </w:tblGrid>
      <w:tr w:rsidR="00AB7382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AB738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727336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727336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727336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AB7382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727336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334D4F" w:rsidRPr="00334D4F" w:rsidRDefault="00334D4F" w:rsidP="00334D4F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 w:rsidRPr="00334D4F">
              <w:rPr>
                <w:b/>
                <w:sz w:val="20"/>
                <w:szCs w:val="20"/>
              </w:rPr>
              <w:t xml:space="preserve">Агент, ИП </w:t>
            </w:r>
            <w:proofErr w:type="spellStart"/>
            <w:r w:rsidRPr="00334D4F">
              <w:rPr>
                <w:b/>
                <w:sz w:val="20"/>
                <w:szCs w:val="20"/>
              </w:rPr>
              <w:t>Похряев</w:t>
            </w:r>
            <w:proofErr w:type="spellEnd"/>
            <w:r w:rsidRPr="00334D4F">
              <w:rPr>
                <w:b/>
                <w:sz w:val="20"/>
                <w:szCs w:val="20"/>
              </w:rPr>
              <w:t xml:space="preserve"> Андрей Владимирович (ОГРНИП:315774600163252), действующий</w:t>
            </w:r>
          </w:p>
          <w:p w:rsidR="00AB7382" w:rsidRPr="00334D4F" w:rsidRDefault="00334D4F" w:rsidP="00334D4F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334D4F">
              <w:rPr>
                <w:b/>
                <w:sz w:val="20"/>
                <w:szCs w:val="20"/>
              </w:rPr>
              <w:t>по агентскому договору №7471-ОТПП от 15.08.2023 г., принципал – ООО «</w:t>
            </w:r>
            <w:proofErr w:type="spellStart"/>
            <w:r w:rsidRPr="00334D4F">
              <w:rPr>
                <w:b/>
                <w:sz w:val="20"/>
                <w:szCs w:val="20"/>
              </w:rPr>
              <w:t>СмолСтрой</w:t>
            </w:r>
            <w:proofErr w:type="spellEnd"/>
            <w:r w:rsidRPr="00334D4F">
              <w:rPr>
                <w:b/>
                <w:sz w:val="20"/>
                <w:szCs w:val="20"/>
              </w:rPr>
              <w:t>» (ИНН: 6730076532)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727336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334D4F">
              <w:rPr>
                <w:sz w:val="20"/>
                <w:szCs w:val="20"/>
              </w:rPr>
              <w:t>г. Москва Рязанский проспект д.82 корп.1 кв.75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727336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9 950 000.00</w:t>
            </w:r>
          </w:p>
        </w:tc>
      </w:tr>
    </w:tbl>
    <w:p w:rsidR="00AB7382" w:rsidRDefault="00727336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:rsidR="00AB7382" w:rsidRDefault="00727336">
      <w:pPr>
        <w:spacing w:after="120" w:line="264" w:lineRule="auto"/>
        <w:ind w:left="567"/>
      </w:pPr>
      <w:r>
        <w:t xml:space="preserve">В течение пяти дней с даты подписания протокола о результатах проведения торгов финансовый управляющий Левицкого Евгения Владимировича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</w:t>
      </w:r>
      <w:r>
        <w:lastRenderedPageBreak/>
        <w:t>наиболее высокая цена по сравнению с ценой, предложенной другими участниками торгов, за исключением победителя торгов.</w:t>
      </w:r>
    </w:p>
    <w:p w:rsidR="00AB7382" w:rsidRDefault="00727336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:rsidR="00AB7382" w:rsidRDefault="00727336">
      <w:pPr>
        <w:spacing w:after="120" w:line="264" w:lineRule="auto"/>
        <w:ind w:left="567"/>
      </w:pPr>
      <w:r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Получатель: Левицкий Евгений Владимирович, ИНН 772636934331, р/сч 40817810750167223558, В ФИЛИАЛ "ЦЕНТРАЛЬНЫЙ" ПАО "СОВКОМБАНК", БИК 045004763, к/сч 30101810150040000763.</w:t>
      </w:r>
    </w:p>
    <w:p w:rsidR="00AB7382" w:rsidRDefault="00727336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:rsidR="00AB7382" w:rsidRPr="00334D4F" w:rsidRDefault="00727336">
      <w:pPr>
        <w:pStyle w:val="af5"/>
        <w:spacing w:before="280" w:after="280"/>
        <w:ind w:left="567"/>
        <w:jc w:val="both"/>
      </w:pPr>
      <w:r>
        <w:t>Организатор</w:t>
      </w:r>
      <w:r w:rsidRPr="00334D4F">
        <w:t xml:space="preserve"> </w:t>
      </w:r>
      <w:r>
        <w:t>торгов</w:t>
      </w:r>
      <w:r w:rsidRPr="00334D4F">
        <w:t xml:space="preserve"> </w:t>
      </w:r>
    </w:p>
    <w:p w:rsidR="00AB7382" w:rsidRPr="00334D4F" w:rsidRDefault="00727336">
      <w:pPr>
        <w:pStyle w:val="af5"/>
        <w:spacing w:before="280" w:after="280"/>
        <w:ind w:left="567"/>
        <w:jc w:val="both"/>
        <w:rPr>
          <w:b/>
        </w:rPr>
      </w:pPr>
      <w:r w:rsidRPr="00334D4F">
        <w:rPr>
          <w:b/>
        </w:rPr>
        <w:t>(Кузьменко Антон Валерьевич)</w:t>
      </w:r>
    </w:p>
    <w:p w:rsidR="00AB7382" w:rsidRDefault="00727336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 xml:space="preserve">_______________ </w:t>
      </w:r>
      <w:proofErr w:type="spellStart"/>
      <w:r>
        <w:rPr>
          <w:lang w:val="en-US"/>
        </w:rPr>
        <w:t>Кузьменко</w:t>
      </w:r>
      <w:proofErr w:type="spellEnd"/>
      <w:r>
        <w:rPr>
          <w:lang w:val="en-US"/>
        </w:rPr>
        <w:t xml:space="preserve"> Антон Валерьевич</w:t>
      </w:r>
    </w:p>
    <w:p w:rsidR="00AB7382" w:rsidRDefault="00AB7382">
      <w:pPr>
        <w:spacing w:after="120" w:line="264" w:lineRule="auto"/>
        <w:rPr>
          <w:lang w:val="en-US"/>
        </w:rPr>
      </w:pPr>
    </w:p>
    <w:p w:rsidR="00AB7382" w:rsidRDefault="00AB7382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AB7382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620" w:rsidRDefault="00035620">
      <w:r>
        <w:separator/>
      </w:r>
    </w:p>
  </w:endnote>
  <w:endnote w:type="continuationSeparator" w:id="0">
    <w:p w:rsidR="00035620" w:rsidRDefault="00035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620" w:rsidRDefault="00035620">
      <w:r>
        <w:separator/>
      </w:r>
    </w:p>
  </w:footnote>
  <w:footnote w:type="continuationSeparator" w:id="0">
    <w:p w:rsidR="00035620" w:rsidRDefault="00035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382" w:rsidRDefault="00727336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5DD1E789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7382"/>
    <w:rsid w:val="00035620"/>
    <w:rsid w:val="002116C6"/>
    <w:rsid w:val="00334D4F"/>
    <w:rsid w:val="003B284A"/>
    <w:rsid w:val="00421CA1"/>
    <w:rsid w:val="00682CA2"/>
    <w:rsid w:val="00727336"/>
    <w:rsid w:val="007C144D"/>
    <w:rsid w:val="00A873F6"/>
    <w:rsid w:val="00AB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D5C22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2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93DF2-1DC8-4412-8126-85CA91EA9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3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Пользователь Windows</cp:lastModifiedBy>
  <cp:revision>59</cp:revision>
  <dcterms:created xsi:type="dcterms:W3CDTF">2018-02-15T22:24:00Z</dcterms:created>
  <dcterms:modified xsi:type="dcterms:W3CDTF">2023-09-04T12:37:00Z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