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Мартынову Валерию Валерьевичу на основании Определения Арбитражного суда г. Москвы от 29 апреля 2022 г. по делу № А40-259610/19, на сумму 9 532 200,00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9 532 200.00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А40-259610/2019 18-115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"ГАБАРИТ".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10:12:16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15:44:25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Будеева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ИНН:440701815544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11:35:58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ИНН:520601612300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18:41:36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юридической поддержки"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ОГРН:1136450010223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19:45:35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ИНН:440703523900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21:41:07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22:03:13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ОГРНИП:319280100010712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09:28:00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Галеев Анвар Магсумович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ИНН:591102480736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09:43:40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Буратынская Светлана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ОГРНИП:321920000018132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10:37:12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Чувашева Жанна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ИНН:421412686345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11:52:25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Ахтариева Гузель Мавлитдиновна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ИНН:026704919115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11:45:01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11:45:57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ОГРН:1072804000191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11:57:11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ИНН:224801091855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11:57:11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ИНН:224801091855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11:45:57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ОГРН:1072804000191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11:45:01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11:52:25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Ахтариева Гузель Мавлитдиновна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ИНН:026704919115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10:37:12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Чувашева Жанна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ИНН:421412686345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09:43:40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Буратынская Светлана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ОГРНИП:321920000018132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09:28:00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Галеев Анвар Магсумович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ИНН:591102480736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22:03:13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Дорофеева Ксения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ОГРНИП:319280100010712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21:41:07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19:45:35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Чесновский Олег Робикович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ИНН:440703523900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18:41:36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юридической поддержки"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ОГРН:1136450010223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2023 года, время:  11:35:58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ИНН:520601612300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15:44:25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Будеева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ИНН:440701815544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2023 года, время:  10:12:16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