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4F" w:rsidRDefault="00E6454F" w:rsidP="00E6454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E6454F" w:rsidRPr="00FA182B" w:rsidRDefault="00E6454F" w:rsidP="00E645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</w:t>
      </w:r>
    </w:p>
    <w:p w:rsidR="00E6454F" w:rsidRPr="00FA182B" w:rsidRDefault="00E6454F" w:rsidP="00E645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купли-продажи</w:t>
      </w:r>
    </w:p>
    <w:p w:rsidR="00E6454F" w:rsidRPr="0054674A" w:rsidRDefault="00E6454F" w:rsidP="00E6454F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E6454F" w:rsidRPr="0054674A" w:rsidRDefault="00E6454F" w:rsidP="00E645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 xml:space="preserve"> 2023 года</w:t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г. Элиста</w:t>
      </w:r>
    </w:p>
    <w:p w:rsidR="00E6454F" w:rsidRPr="00FA182B" w:rsidRDefault="00E6454F" w:rsidP="00E645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6454F" w:rsidRPr="00FA182B" w:rsidRDefault="00E6454F" w:rsidP="00E6454F">
      <w:pPr>
        <w:suppressAutoHyphens/>
        <w:autoSpaceDN w:val="0"/>
        <w:adjustRightInd w:val="0"/>
        <w:spacing w:after="0" w:line="300" w:lineRule="exact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ООО «Агро Холдинг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Нагавский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(ИНН 3413009755, ОГРН 1073458003255, 404375, Волгоградская область, </w:t>
      </w:r>
      <w:proofErr w:type="spellStart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Котельниковский</w:t>
      </w:r>
      <w:proofErr w:type="spellEnd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район, </w:t>
      </w:r>
      <w:proofErr w:type="spellStart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Нагавская</w:t>
      </w:r>
      <w:proofErr w:type="spellEnd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станица, площадь им. Г.И. Родина, 8/1)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лице к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онкурсн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управляющ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его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Гришкин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Олег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Николаевич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(дата </w:t>
      </w:r>
      <w:proofErr w:type="gramStart"/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рождения: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место рождения: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ражданство Российской Федерации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),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его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основании определения Арбитражного суда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Волгоградской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.2022 г. по делу № А12-20468/2021, именуемый в дальнейшем 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одной стороны, и</w:t>
      </w:r>
    </w:p>
    <w:p w:rsidR="00E6454F" w:rsidRPr="00426145" w:rsidRDefault="00E6454F" w:rsidP="00E6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__________________________________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</w:t>
      </w:r>
      <w:r w:rsidRPr="00860C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дальнейшем 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«Покупатель»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 другой стороны, совместно именуемые «Стороны», в соответствии с Протоколом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заключили настоящий договор купли-продажи недвижимого имущества (далее – Договор) о нижеследующем: </w:t>
      </w:r>
    </w:p>
    <w:p w:rsidR="00E6454F" w:rsidRPr="00426145" w:rsidRDefault="00E6454F" w:rsidP="00E6454F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numPr>
          <w:ilvl w:val="0"/>
          <w:numId w:val="1"/>
        </w:numPr>
        <w:suppressAutoHyphens/>
        <w:spacing w:after="0" w:line="30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:rsidR="00E6454F" w:rsidRPr="00426145" w:rsidRDefault="00E6454F" w:rsidP="00E6454F">
      <w:pPr>
        <w:suppressAutoHyphens/>
        <w:spacing w:after="0" w:line="300" w:lineRule="exact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Продавец обязуется передать в собственность Покупателя недвижимое имущество, а именно: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4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далее – Объект)</w:t>
      </w:r>
      <w:r w:rsidRPr="004261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Договором, и принять Объект. 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42614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Объект принадлежит Продавцу на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праве собственности, что подтверждается выпиской из Управления Федеральной службы государственной регистрации, кадастра и картографии.</w:t>
      </w:r>
    </w:p>
    <w:p w:rsidR="00E6454F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по продаже имущества должника, состоявшихся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на электронной торговой площадке «Всероссийская Электронная Торговая Площадка», размещенной в сети «Интернет» по адресу: https://банкрот.вэтп.рф.</w:t>
      </w:r>
    </w:p>
    <w:p w:rsidR="00E6454F" w:rsidRDefault="00E6454F" w:rsidP="00E6454F">
      <w:pPr>
        <w:widowControl w:val="0"/>
        <w:suppressAutoHyphens/>
        <w:spacing w:after="0" w:line="300" w:lineRule="exact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1.4. </w:t>
      </w:r>
      <w:r w:rsidRPr="00FE196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</w:t>
      </w:r>
      <w:r w:rsidRPr="00B0466A">
        <w:rPr>
          <w:rFonts w:ascii="Times New Roman" w:eastAsia="Arial" w:hAnsi="Times New Roman" w:cs="Times New Roman"/>
          <w:sz w:val="24"/>
          <w:szCs w:val="24"/>
          <w:lang w:eastAsia="ar-SA"/>
        </w:rPr>
        <w:t>абзацем девятым п. 1 ст. 126 Федерального закона от 26.10.2002 № 127-ФЗ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E6454F" w:rsidRPr="00426145" w:rsidRDefault="00E6454F" w:rsidP="00E6454F">
      <w:pPr>
        <w:widowControl w:val="0"/>
        <w:suppressAutoHyphens/>
        <w:spacing w:after="0" w:line="300" w:lineRule="exact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1.5.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</w:t>
      </w:r>
    </w:p>
    <w:p w:rsidR="00E6454F" w:rsidRPr="00426145" w:rsidRDefault="00E6454F" w:rsidP="00E6454F">
      <w:pPr>
        <w:widowControl w:val="0"/>
        <w:suppressAutoHyphens/>
        <w:spacing w:after="0" w:line="300" w:lineRule="exact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1.6. 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Право собственности на Объект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</w:t>
      </w:r>
    </w:p>
    <w:p w:rsidR="00E6454F" w:rsidRDefault="00E6454F" w:rsidP="00E6454F">
      <w:pPr>
        <w:suppressAutoHyphens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Риск случайной гибели или порчи имущества, а также обязательства и расходы по содержанию и эксплуатации Объекта переходят к Покупателю с момента фактической передачи Объекта и подписания Сторонами Акта приема-передачи Объекта.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Права и обязанности Сторон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Покупатель обязан: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2.1.1. Уплатить Продавцу Цену Объекта, установленную настоящим Договором, в порядке и на условиях, установленных настоящим Договором. 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2.1.2. Перед принятием Объекта осмотреть его и при отсутствии мотивированных претензий к состоянию имущества, принять Объект, подписав передаточный акт в порядке и в сроки, предусмотренные настоящим Договором.</w:t>
      </w:r>
    </w:p>
    <w:p w:rsidR="00E6454F" w:rsidRPr="00426145" w:rsidRDefault="00E6454F" w:rsidP="00E6454F">
      <w:pPr>
        <w:suppressAutoHyphens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Российской Федерации за государственную регистрацию перехода прав собственности на Объект. Расходы по государственной регистрации перехода права собственности несёт Покупатель.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Продавец обязан: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Осуществить действия, необходимые для государственной регистрации перехода права собственности на Объект от Продавца к Покупателю, в том числе действия по подготовке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 и практикой осуществления регистрационных действий в срок не позднее 15 (Пятнадцати) рабочих дней с момента полной оплаты по настоящему Договору.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 Передать Объект Покупателю по Акту приема-передачи в течение 15 (пятнадцати) рабочих дней с момента полной оплаты по настоящему Договору. Имущество передается в том виде, как оно есть на дату передачи.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После фактической передачи Объекта по Акту приема-передачи от Продавца Покупателю и после государственной регистрации перехода права собственности Покупатель имеет право осуществлять в отношении Объекта все действия, не запрещенные действующим законодательством Российской Федерации.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Продавец гарантирует, что на дату подписания Договора является полноправным и законным собственником Объекта. Право собственности Продавца никем не оспаривается. 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Цена и порядок расчетов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Цена Объекта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составляет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________________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 НДС. 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Внесенный Покупателем задаток для участия в торгах по продаже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ООО «Агро Холдинг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Нагавский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засчитывается в счёт оплаты приобретаемого по настоящему Договору Объекта. 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за Объект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путем перечисления денежных средств на банковский счет Продавца, указанный в разделе 7 настоящего Договора. </w:t>
      </w:r>
    </w:p>
    <w:p w:rsidR="00E6454F" w:rsidRPr="00426145" w:rsidRDefault="00E6454F" w:rsidP="00E6454F">
      <w:pPr>
        <w:tabs>
          <w:tab w:val="left" w:pos="435"/>
        </w:tabs>
        <w:suppressAutoHyphens/>
        <w:spacing w:after="0" w:line="300" w:lineRule="exact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tabs>
          <w:tab w:val="left" w:pos="435"/>
        </w:tabs>
        <w:suppressAutoHyphens/>
        <w:spacing w:after="0" w:line="300" w:lineRule="exact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Ответственность Сторон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В случае просрочки Покупателем оплаты Имущества по сравнению с установленными в пункте 3.3 Договора сроками Продавец имеет право отказаться от исполнения настоящего Договора в одностороннем внесудебном порядке, письменно уведомив Покупателя о расторжении настоящего Договора. При этом настоящий Договор считается расторгнутым с момента направления Продавцом указанного уведомления, без составления дополнительного соглашения о расторжении Договора. Задаток, внесенный Покупателем для участия в торгах, ему не возвращается. </w:t>
      </w:r>
    </w:p>
    <w:p w:rsidR="00E6454F" w:rsidRPr="00426145" w:rsidRDefault="00E6454F" w:rsidP="00E6454F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Порядок разрешения споров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5.1. Споры и разногласия, которые могут возникнуть при исполнении обязательств по настоящему Договору, разрешаются Сторонами путем переговоров.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В случае невозможности разрешения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рабочих дней.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E6454F" w:rsidRPr="00321B82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рех экземплярах,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юридическую силу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E6454F" w:rsidRDefault="00E6454F" w:rsidP="00E6454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466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Реквизиты Сторон:</w:t>
      </w:r>
    </w:p>
    <w:p w:rsidR="00E6454F" w:rsidRPr="00B0466A" w:rsidRDefault="00E6454F" w:rsidP="00E6454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961"/>
      </w:tblGrid>
      <w:tr w:rsidR="00E6454F" w:rsidRPr="00321B82" w:rsidTr="00596F3E">
        <w:tc>
          <w:tcPr>
            <w:tcW w:w="4815" w:type="dxa"/>
          </w:tcPr>
          <w:p w:rsidR="00E6454F" w:rsidRPr="00321B82" w:rsidRDefault="00E6454F" w:rsidP="00596F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Продавец: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«Агро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3413009755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1073458003255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«Агро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Pr="00E6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40702810012010585724</w:t>
            </w:r>
            <w:bookmarkStart w:id="0" w:name="_GoBack"/>
            <w:bookmarkEnd w:id="0"/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ПАО «СОВКОМБАНК» филиал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Корпоративный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30101810445250000360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044525360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35801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Республика Калмыкия, г. Элиста,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а/я 1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Конкурсный управляющий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«Агро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08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+7 927 645 06 48</w:t>
            </w:r>
          </w:p>
          <w:p w:rsidR="00E6454F" w:rsidRPr="00720806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6454F" w:rsidRPr="00321B82" w:rsidRDefault="00E6454F" w:rsidP="00596F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:rsidR="00E6454F" w:rsidRPr="00321B82" w:rsidRDefault="00E6454F" w:rsidP="00596F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961" w:type="dxa"/>
          </w:tcPr>
          <w:p w:rsidR="00E6454F" w:rsidRPr="00321B82" w:rsidRDefault="00E6454F" w:rsidP="00596F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Покупател</w:t>
            </w: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ь:</w:t>
            </w: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</w:pPr>
            <w:r w:rsidRPr="00860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>
              <w:t xml:space="preserve"> </w:t>
            </w:r>
          </w:p>
          <w:p w:rsidR="00E6454F" w:rsidRPr="00860CD6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E6454F" w:rsidRPr="00860CD6" w:rsidRDefault="00E6454F" w:rsidP="00E6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Получатель: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Почтовый адрес: </w:t>
            </w:r>
          </w:p>
          <w:p w:rsidR="00E6454F" w:rsidRPr="000579D5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0579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0579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: </w:t>
            </w: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0579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Pr="000579D5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Pr="00321B82" w:rsidRDefault="00E6454F" w:rsidP="00E6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____________________/</w:t>
            </w:r>
          </w:p>
        </w:tc>
      </w:tr>
    </w:tbl>
    <w:p w:rsidR="00E6454F" w:rsidRDefault="00E6454F" w:rsidP="00E6454F"/>
    <w:p w:rsidR="002638A1" w:rsidRDefault="00E6454F"/>
    <w:sectPr w:rsidR="002638A1" w:rsidSect="000579D5">
      <w:headerReference w:type="default" r:id="rId5"/>
      <w:footnotePr>
        <w:pos w:val="beneathText"/>
      </w:footnotePr>
      <w:pgSz w:w="11905" w:h="16837"/>
      <w:pgMar w:top="567" w:right="706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DE" w:rsidRPr="00832AF0" w:rsidRDefault="00E6454F" w:rsidP="00832AF0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7102C"/>
    <w:multiLevelType w:val="hybridMultilevel"/>
    <w:tmpl w:val="46D6D01E"/>
    <w:lvl w:ilvl="0" w:tplc="1E20FCF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4F"/>
    <w:rsid w:val="000F491D"/>
    <w:rsid w:val="00170FD7"/>
    <w:rsid w:val="00282243"/>
    <w:rsid w:val="004048DF"/>
    <w:rsid w:val="00A25D5F"/>
    <w:rsid w:val="00B15641"/>
    <w:rsid w:val="00E6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B80A8-376E-455B-9788-85630C9C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4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2023-09-02T12:03:00Z</dcterms:created>
  <dcterms:modified xsi:type="dcterms:W3CDTF">2023-09-02T12:09:00Z</dcterms:modified>
</cp:coreProperties>
</file>