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7501–ОАОФ/2/1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"ГРИНТАЛ";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(требования), принадлежащих ООО «Гринтал» по обязательствам Степанова Алексея Петровича (определение Арбитражного суда Красноярского края по делу № А33-516-10/2019 от 21.07.2020 «О признании сделки недействительной, применении последствий недействительности сделки), а именно, вернуть в конкурсную массу должника - ООО «Гринтал» транспортное средство Volkswagen Multivan, 2010 г. в., серебристого цвета, VIN XW8ZZZ7HZBG002476.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А33-516/2019.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"ГРИНТАЛ".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«17» июля 2023г. 00:00:00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2023г. 00:00:00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августа 2023г. 10:00:00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«22» августа 2023г. 23:00:00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7501–ОАОФ/1/1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ЛАЛЕТИН ВЯЧЕСЛАВ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(ИНН:246500563853)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23:35:47;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Лалетина Лилия Курбангалиевна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(ИНН:246204010739)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23:02:27;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100 000.00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ЛАЛЕТИН ВЯЧЕСЛАВ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22.08.2023 10:00:35.370883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ЛАЛЕТИН ВЯЧЕСЛАВ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660131 Красноярский край, г.Красноярск, ул.Ястынская, дом.18, кв.164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5 дней с даты утверждения протокола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5 дней с даты получения победителем торгов предложения о заключении договора.
В случае отказа или уклонения победителя торгов от подписания договора купли-продажи имущества, внесенный задаток ему не воз-вращается и конкурсный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30 дней со дня подписания договора купли-продажи имущества по следующим реквизитам: р/с 40702810931280126119 в ПАО СБЕРБАНК №8646 Красноярское отделение, к/с 30101810800000000627, БИК 040407627, ИНН 2466036165, КПП 246601001. При заключении договора с лицом, вы-игравшим торги, сумма внесенного им задатка засчитывается в счет исполнения договора.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