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«Управление строительства Пермской ГРЭС» (ИНН 5914017292, ОГРН 1025901796711, адрес: 618740, Пермский край, г. Добрянка, ул. Первостроителей, д.2) в размере 95 %..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8 357 400.00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