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"ДИНИСА";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в сумме 410 464,95 руб. к гражданину Дилину С.С. на основании Определения АС Рязанской области от 10.11.2022 г. по делу №А54-10596/2019..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410 464.95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А54-2760/2018.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"ДИНИСА".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июля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августа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14:30:48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Пешкова Лилия Борисовна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ИНН:623101529821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14:30:48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Пешкова Лилия Борисовна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ИНН:623101529821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