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7458–ОАЗФ/1/1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Автокран XU GONG XZJ5328JQZ25K, № шасси (рамы) LXGCPA325AA010419, 2010 г.в., гос. и регистр. знак К 004 УС 42, VIN LXGCPA325AA010419. Прекращена регистрация транспортного средства по инициативе РЭО ГИБДД УВД г. Новокузнецка Кемеровской области от 28.04.2015 года (основание - окончание срока действия сертификата на эксплуатацию транспортного средства, без дальнейшей возможности постановки на учет). Местонахождение: Кемеровская область, г.Кемерово, ул.Терешковой, 47 а..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3 659 112.00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«07» августа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2023 года, время:  09:00:40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Наталия Юрьевна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ИНН:212411310364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2023 года, время:  09:00:40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Наталия Юрьевна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ИНН:212411310364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