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«88 ЦАРЗ»;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Яковлеву Андрею Геннадьевичу, 19.08.1976 г.р., на сумму 110 182 997,34 руб. 
Основание возникновения задолженности в размере 53 856 273,20 руб. - Приговор Читинского гарнизонного военного суда от 12.09.2018 г.; Постановление о возбуждении исполнительного производства от 14.05.2019 г. № 6487/19/75031-ИП.
Основание возникновения задолженности в размере 56 326 724,14 руб. - Приговор Читинского гарнизонного военного суда от 12.09.2018 г.; Исковое заявление об отмене определения об оставлении искового заявления без рассмотрения и возобновлении производства по делу..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49 582 348.80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А78-10738/2016.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Забайкальского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«88 ЦАРЗ».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24.07.2023 12:00:00 ⇆ 27.07.2023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06:08:39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Тимофеев Иван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ИНН:750803361661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11:36:26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11:56:32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11:56:32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11:36:26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06:08:39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Тимофеев Иван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ИНН:750803361661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