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"ЭЛИТСТРОЙ".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задолженности к Корпачеву Игорю Геннадьевичу в размере 611 005 150,98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549 904 635.88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А23-8028/2016 О.В. Шатская.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Калужской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"ЭЛИТСТРОЙ".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Саранин Андрей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Саранин Андрей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16.07.2023 08:00:00 ⇆ 20.07.2023 20:00:00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7286–ОТПП/1/1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Комардин Максим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(ИНН:423006660482)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07:15:05;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Красько Дмитрий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(ИНН:253696401220)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01:30:07;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Швецов Константин Геннадиевич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(ИНН:910214772598)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Аверин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(ИНН:773101302085)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06:55:30;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Комардин Максим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60 560.00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08:00:00 ⇆ 20.07.2023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07:15:05.996246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Красько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08:00:00 ⇆ 20.07.2023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01:30:07.516821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Швецов Константин Геннадиевич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08:00:00 ⇆ 20.07.2023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19.07.2023 16:51:04.221099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Аверин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116 400.00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08:00:00 ⇆ 20.07.2023 20:00:00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06:55:30.518197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Аверин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350062 г.Краснодар ул.Атарбекова д.5 кв.197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116 400.00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Заключение договора - в течение пяти рабочих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Лота с приложением проекта договора в соответствии с представленным победителем торгов предложением о цене Лота. Победитель торгов в течение 5 (пяти) дней с даты получения предложения конкурсного управляющего о заключении договора обязан подписать договор и обеспечить его вручение конкурсному управляющему.
Форма заключения договора согласно действующему законодательству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приобретенного на торгах имущества производится в безналичной форме в течение 30 дней с момента подписания договора купли-продажи по цене, предложенной победителем, путем перечисления соответствующей суммы, за вычетом задатка, на расчетный счет ООО «Элитстрой» (р/с 40702810264000001756, в Томском РФ АО «Россельхозбанк» ИНН банка:7725114488, КПП банка: 701743001, к\с 30101810300000000711, БИК 046902711)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(Саранин Андрей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Саранин Андрей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