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Населению ул.Шаврова, д. 11 (частный фонд) в размере 2139511,73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257 094.00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7254–ЗТПП/1/3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64 273.50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16:34:06.506250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64 273.50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